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合肥市大数据资产运营有限公司合肥超量融合计算中心</w:t>
      </w:r>
    </w:p>
    <w:p>
      <w:pPr>
        <w:spacing w:line="360" w:lineRule="auto"/>
        <w:jc w:val="center"/>
        <w:rPr>
          <w:rFonts w:hint="default" w:ascii="宋体" w:hAnsi="宋体" w:cs="宋体"/>
          <w:bCs/>
          <w:sz w:val="28"/>
          <w:szCs w:val="28"/>
          <w:highlight w:val="none"/>
          <w:lang w:val="en-US"/>
        </w:rPr>
      </w:pPr>
      <w:r>
        <w:rPr>
          <w:rFonts w:hint="eastAsia" w:ascii="宋体" w:hAnsi="宋体" w:eastAsia="宋体" w:cs="宋体"/>
          <w:b/>
          <w:sz w:val="32"/>
          <w:szCs w:val="32"/>
          <w:highlight w:val="none"/>
          <w:lang w:val="en-US" w:eastAsia="zh-CN"/>
        </w:rPr>
        <w:t>项目采购第三方结算审计服务</w:t>
      </w:r>
      <w:r>
        <w:rPr>
          <w:rFonts w:hint="eastAsia" w:ascii="宋体" w:hAnsi="宋体" w:cs="宋体"/>
          <w:b/>
          <w:sz w:val="32"/>
          <w:szCs w:val="32"/>
          <w:highlight w:val="none"/>
          <w:lang w:val="en-US" w:eastAsia="zh-CN"/>
        </w:rPr>
        <w:t xml:space="preserve">                                                                                                                                                                                                                                                                                                                                                                                                                                                                                                                                                                                                                                                                                                                                                                 </w:t>
      </w:r>
    </w:p>
    <w:p>
      <w:pPr>
        <w:spacing w:line="360" w:lineRule="auto"/>
        <w:rPr>
          <w:rFonts w:hint="eastAsia" w:ascii="宋体" w:hAnsi="宋体" w:cs="宋体"/>
          <w:b/>
          <w:sz w:val="52"/>
          <w:szCs w:val="52"/>
          <w:highlight w:val="none"/>
        </w:rPr>
      </w:pPr>
    </w:p>
    <w:p>
      <w:pPr>
        <w:spacing w:line="360" w:lineRule="auto"/>
        <w:rPr>
          <w:rFonts w:hint="eastAsia" w:ascii="宋体" w:hAnsi="宋体" w:cs="宋体"/>
          <w:b/>
          <w:sz w:val="72"/>
          <w:szCs w:val="72"/>
          <w:highlight w:val="none"/>
        </w:rPr>
      </w:pPr>
    </w:p>
    <w:p>
      <w:pPr>
        <w:spacing w:line="360" w:lineRule="auto"/>
        <w:jc w:val="center"/>
        <w:rPr>
          <w:rFonts w:hint="eastAsia" w:ascii="宋体" w:hAnsi="宋体" w:cs="宋体"/>
          <w:b/>
          <w:sz w:val="72"/>
          <w:szCs w:val="72"/>
          <w:highlight w:val="none"/>
        </w:rPr>
      </w:pPr>
    </w:p>
    <w:p>
      <w:pPr>
        <w:spacing w:line="360" w:lineRule="auto"/>
        <w:jc w:val="center"/>
        <w:rPr>
          <w:rFonts w:hint="eastAsia" w:ascii="宋体" w:hAnsi="宋体" w:cs="宋体"/>
          <w:b/>
          <w:sz w:val="72"/>
          <w:szCs w:val="72"/>
          <w:highlight w:val="none"/>
        </w:rPr>
      </w:pPr>
      <w:r>
        <w:rPr>
          <w:rFonts w:hint="eastAsia" w:ascii="宋体" w:hAnsi="宋体" w:cs="宋体"/>
          <w:b/>
          <w:sz w:val="72"/>
          <w:szCs w:val="72"/>
          <w:highlight w:val="none"/>
          <w:lang w:eastAsia="zh-CN"/>
        </w:rPr>
        <w:t>询</w:t>
      </w:r>
      <w:r>
        <w:rPr>
          <w:rFonts w:hint="eastAsia" w:ascii="宋体" w:hAnsi="宋体" w:cs="宋体"/>
          <w:b/>
          <w:sz w:val="72"/>
          <w:szCs w:val="72"/>
          <w:highlight w:val="none"/>
        </w:rPr>
        <w:t xml:space="preserve"> </w:t>
      </w:r>
      <w:r>
        <w:rPr>
          <w:rFonts w:hint="eastAsia" w:ascii="宋体" w:hAnsi="宋体" w:cs="宋体"/>
          <w:b/>
          <w:sz w:val="72"/>
          <w:szCs w:val="72"/>
          <w:highlight w:val="none"/>
          <w:lang w:eastAsia="zh-CN"/>
        </w:rPr>
        <w:t>比</w:t>
      </w:r>
      <w:r>
        <w:rPr>
          <w:rFonts w:hint="eastAsia" w:ascii="宋体" w:hAnsi="宋体" w:cs="宋体"/>
          <w:b/>
          <w:sz w:val="72"/>
          <w:szCs w:val="72"/>
          <w:highlight w:val="none"/>
        </w:rPr>
        <w:t xml:space="preserve"> </w:t>
      </w:r>
      <w:r>
        <w:rPr>
          <w:rFonts w:hint="eastAsia" w:ascii="宋体" w:hAnsi="宋体" w:cs="宋体"/>
          <w:b/>
          <w:sz w:val="72"/>
          <w:szCs w:val="72"/>
          <w:highlight w:val="none"/>
          <w:lang w:eastAsia="zh-CN"/>
        </w:rPr>
        <w:t>采</w:t>
      </w:r>
      <w:r>
        <w:rPr>
          <w:rFonts w:hint="eastAsia" w:ascii="宋体" w:hAnsi="宋体" w:cs="宋体"/>
          <w:b/>
          <w:sz w:val="72"/>
          <w:szCs w:val="72"/>
          <w:highlight w:val="none"/>
          <w:lang w:val="en-US" w:eastAsia="zh-CN"/>
        </w:rPr>
        <w:t xml:space="preserve"> </w:t>
      </w:r>
      <w:r>
        <w:rPr>
          <w:rFonts w:hint="eastAsia" w:ascii="宋体" w:hAnsi="宋体" w:cs="宋体"/>
          <w:b/>
          <w:sz w:val="72"/>
          <w:szCs w:val="72"/>
          <w:highlight w:val="none"/>
          <w:lang w:eastAsia="zh-CN"/>
        </w:rPr>
        <w:t>购</w:t>
      </w:r>
      <w:r>
        <w:rPr>
          <w:rFonts w:hint="eastAsia" w:ascii="宋体" w:hAnsi="宋体" w:cs="宋体"/>
          <w:b/>
          <w:sz w:val="72"/>
          <w:szCs w:val="72"/>
          <w:highlight w:val="none"/>
          <w:lang w:val="en-US" w:eastAsia="zh-CN"/>
        </w:rPr>
        <w:t xml:space="preserve"> </w:t>
      </w:r>
      <w:r>
        <w:rPr>
          <w:rFonts w:hint="eastAsia" w:ascii="宋体" w:hAnsi="宋体" w:cs="宋体"/>
          <w:b/>
          <w:sz w:val="72"/>
          <w:szCs w:val="72"/>
          <w:highlight w:val="none"/>
        </w:rPr>
        <w:t>文 件</w:t>
      </w:r>
    </w:p>
    <w:p>
      <w:pPr>
        <w:rPr>
          <w:rFonts w:hint="eastAsia" w:ascii="宋体" w:hAnsi="宋体" w:cs="宋体"/>
          <w:b/>
          <w:sz w:val="36"/>
          <w:highlight w:val="none"/>
        </w:rPr>
      </w:pPr>
    </w:p>
    <w:p>
      <w:pPr>
        <w:jc w:val="center"/>
        <w:rPr>
          <w:rFonts w:hint="eastAsia" w:ascii="宋体" w:hAnsi="宋体" w:cs="宋体"/>
          <w:b/>
          <w:sz w:val="36"/>
          <w:highlight w:val="none"/>
        </w:rPr>
      </w:pPr>
    </w:p>
    <w:p>
      <w:pPr>
        <w:rPr>
          <w:rFonts w:hint="eastAsia" w:ascii="宋体" w:hAnsi="宋体" w:cs="宋体"/>
          <w:b/>
          <w:sz w:val="36"/>
          <w:highlight w:val="none"/>
        </w:rPr>
      </w:pPr>
    </w:p>
    <w:p>
      <w:pPr>
        <w:rPr>
          <w:rFonts w:hint="eastAsia" w:ascii="宋体" w:hAnsi="宋体" w:cs="宋体"/>
          <w:b/>
          <w:sz w:val="36"/>
          <w:highlight w:val="none"/>
        </w:rPr>
      </w:pPr>
    </w:p>
    <w:p>
      <w:pPr>
        <w:pStyle w:val="6"/>
        <w:rPr>
          <w:rFonts w:hint="eastAsia" w:ascii="宋体" w:hAnsi="宋体" w:cs="宋体"/>
          <w:b/>
          <w:sz w:val="36"/>
          <w:highlight w:val="none"/>
        </w:rPr>
      </w:pPr>
    </w:p>
    <w:p>
      <w:pPr>
        <w:pStyle w:val="7"/>
        <w:rPr>
          <w:rFonts w:hint="eastAsia" w:ascii="宋体" w:hAnsi="宋体" w:cs="宋体"/>
          <w:b/>
          <w:sz w:val="36"/>
          <w:highlight w:val="none"/>
        </w:rPr>
      </w:pPr>
    </w:p>
    <w:p>
      <w:pPr>
        <w:rPr>
          <w:rFonts w:hint="eastAsia" w:ascii="宋体" w:hAnsi="宋体" w:cs="宋体"/>
          <w:b/>
          <w:sz w:val="36"/>
          <w:highlight w:val="none"/>
        </w:rPr>
      </w:pPr>
    </w:p>
    <w:p>
      <w:pPr>
        <w:pStyle w:val="6"/>
        <w:rPr>
          <w:rFonts w:hint="eastAsia" w:ascii="宋体" w:hAnsi="宋体" w:cs="宋体"/>
          <w:b/>
          <w:sz w:val="36"/>
          <w:highlight w:val="none"/>
        </w:rPr>
      </w:pPr>
    </w:p>
    <w:p>
      <w:pPr>
        <w:pStyle w:val="7"/>
        <w:rPr>
          <w:rFonts w:hint="eastAsia"/>
          <w:highlight w:val="none"/>
        </w:rPr>
      </w:pPr>
    </w:p>
    <w:p>
      <w:pPr>
        <w:jc w:val="center"/>
        <w:rPr>
          <w:rFonts w:hint="eastAsia" w:ascii="宋体" w:hAnsi="宋体" w:eastAsia="宋体" w:cs="宋体"/>
          <w:b/>
          <w:sz w:val="28"/>
          <w:szCs w:val="28"/>
          <w:highlight w:val="none"/>
          <w:u w:val="single"/>
          <w:lang w:val="en-US" w:eastAsia="zh-CN"/>
        </w:rPr>
      </w:pPr>
      <w:r>
        <w:rPr>
          <w:rFonts w:hint="eastAsia" w:ascii="宋体" w:hAnsi="宋体" w:cs="宋体"/>
          <w:b/>
          <w:sz w:val="28"/>
          <w:szCs w:val="28"/>
          <w:highlight w:val="none"/>
        </w:rPr>
        <w:t>采购人:</w:t>
      </w:r>
      <w:r>
        <w:rPr>
          <w:rFonts w:hint="eastAsia" w:ascii="宋体" w:hAnsi="宋体" w:cs="宋体"/>
          <w:b/>
          <w:sz w:val="28"/>
          <w:szCs w:val="28"/>
          <w:highlight w:val="none"/>
          <w:u w:val="none"/>
          <w:lang w:eastAsia="zh-CN"/>
        </w:rPr>
        <w:t>合肥市</w:t>
      </w:r>
      <w:r>
        <w:rPr>
          <w:rFonts w:hint="eastAsia" w:ascii="宋体" w:hAnsi="宋体" w:cs="宋体"/>
          <w:b/>
          <w:sz w:val="28"/>
          <w:szCs w:val="28"/>
          <w:highlight w:val="none"/>
          <w:u w:val="none"/>
          <w:lang w:val="en-US" w:eastAsia="zh-CN"/>
        </w:rPr>
        <w:t>大数据资产</w:t>
      </w:r>
      <w:r>
        <w:rPr>
          <w:rFonts w:hint="eastAsia" w:ascii="宋体" w:hAnsi="宋体" w:cs="宋体"/>
          <w:b/>
          <w:sz w:val="28"/>
          <w:szCs w:val="28"/>
          <w:highlight w:val="none"/>
          <w:u w:val="none"/>
          <w:lang w:eastAsia="zh-CN"/>
        </w:rPr>
        <w:t>运营有限公司</w:t>
      </w:r>
    </w:p>
    <w:p>
      <w:pPr>
        <w:rPr>
          <w:rFonts w:hint="eastAsia" w:ascii="宋体" w:hAnsi="宋体" w:cs="宋体"/>
          <w:sz w:val="44"/>
          <w:highlight w:val="none"/>
        </w:rPr>
      </w:pPr>
    </w:p>
    <w:p>
      <w:pPr>
        <w:spacing w:line="360" w:lineRule="auto"/>
        <w:jc w:val="center"/>
        <w:rPr>
          <w:rFonts w:hint="eastAsia" w:ascii="宋体" w:hAnsi="宋体" w:cs="宋体"/>
          <w:b/>
          <w:sz w:val="52"/>
          <w:szCs w:val="52"/>
          <w:highlight w:val="none"/>
        </w:rPr>
      </w:pPr>
      <w:r>
        <w:rPr>
          <w:rFonts w:hint="eastAsia" w:ascii="宋体" w:hAnsi="宋体" w:cs="宋体"/>
          <w:b/>
          <w:sz w:val="32"/>
          <w:highlight w:val="none"/>
          <w:u w:val="none"/>
          <w:lang w:eastAsia="zh-CN"/>
        </w:rPr>
        <w:t>二零二</w:t>
      </w:r>
      <w:r>
        <w:rPr>
          <w:rFonts w:hint="eastAsia" w:ascii="宋体" w:hAnsi="宋体" w:cs="宋体"/>
          <w:b/>
          <w:sz w:val="32"/>
          <w:highlight w:val="none"/>
          <w:u w:val="none"/>
          <w:lang w:val="en-US" w:eastAsia="zh-CN"/>
        </w:rPr>
        <w:t>四</w:t>
      </w:r>
      <w:r>
        <w:rPr>
          <w:rFonts w:hint="eastAsia" w:ascii="宋体" w:hAnsi="宋体" w:cs="宋体"/>
          <w:b/>
          <w:sz w:val="32"/>
          <w:highlight w:val="none"/>
        </w:rPr>
        <w:t>年</w:t>
      </w:r>
      <w:r>
        <w:rPr>
          <w:rFonts w:hint="eastAsia" w:ascii="宋体" w:hAnsi="宋体" w:cs="宋体"/>
          <w:b/>
          <w:sz w:val="32"/>
          <w:highlight w:val="none"/>
          <w:lang w:val="en-US" w:eastAsia="zh-CN"/>
        </w:rPr>
        <w:t>四</w:t>
      </w:r>
      <w:r>
        <w:rPr>
          <w:rFonts w:hint="eastAsia" w:ascii="宋体" w:hAnsi="宋体" w:cs="宋体"/>
          <w:b/>
          <w:sz w:val="32"/>
          <w:highlight w:val="none"/>
        </w:rPr>
        <w:t>月</w:t>
      </w:r>
      <w:r>
        <w:rPr>
          <w:rFonts w:hint="eastAsia" w:ascii="宋体" w:hAnsi="宋体" w:cs="宋体"/>
          <w:b/>
          <w:sz w:val="32"/>
          <w:highlight w:val="none"/>
          <w:u w:val="none"/>
          <w:lang w:val="en-US" w:eastAsia="zh-CN"/>
        </w:rPr>
        <w:t>十七</w:t>
      </w:r>
      <w:r>
        <w:rPr>
          <w:rFonts w:hint="eastAsia" w:ascii="宋体" w:hAnsi="宋体" w:cs="宋体"/>
          <w:b/>
          <w:sz w:val="32"/>
          <w:highlight w:val="none"/>
        </w:rPr>
        <w:t>日</w:t>
      </w:r>
    </w:p>
    <w:p>
      <w:pPr>
        <w:spacing w:line="360" w:lineRule="auto"/>
        <w:jc w:val="center"/>
        <w:rPr>
          <w:rFonts w:hint="eastAsia" w:ascii="宋体" w:hAnsi="宋体" w:cs="宋体"/>
          <w:b/>
          <w:sz w:val="48"/>
          <w:szCs w:val="48"/>
          <w:highlight w:val="none"/>
        </w:rPr>
        <w:sectPr>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eastAsia" w:ascii="宋体" w:hAnsi="宋体" w:cs="宋体"/>
          <w:b/>
          <w:sz w:val="48"/>
          <w:szCs w:val="48"/>
          <w:highlight w:val="none"/>
        </w:rPr>
      </w:pPr>
      <w:r>
        <w:rPr>
          <w:rFonts w:hint="eastAsia" w:ascii="宋体" w:hAnsi="宋体" w:cs="宋体"/>
          <w:b/>
          <w:sz w:val="48"/>
          <w:szCs w:val="48"/>
          <w:highlight w:val="none"/>
        </w:rPr>
        <w:t>目  录</w:t>
      </w:r>
    </w:p>
    <w:p>
      <w:pPr>
        <w:pStyle w:val="13"/>
        <w:tabs>
          <w:tab w:val="right" w:leader="dot" w:pos="8990"/>
        </w:tabs>
        <w:spacing w:before="312" w:beforeLines="100" w:after="312" w:afterLines="100" w:line="480" w:lineRule="auto"/>
        <w:ind w:firstLine="1405" w:firstLineChars="500"/>
        <w:rPr>
          <w:rFonts w:hint="eastAsia" w:ascii="宋体" w:hAnsi="宋体" w:eastAsia="宋体" w:cs="宋体"/>
          <w:sz w:val="28"/>
          <w:szCs w:val="28"/>
          <w:highlight w:val="none"/>
          <w:lang w:val="en-US" w:eastAsia="zh-CN"/>
        </w:rPr>
      </w:pPr>
      <w:r>
        <w:rPr>
          <w:rFonts w:hint="eastAsia" w:ascii="宋体" w:hAnsi="宋体" w:cs="宋体"/>
          <w:b/>
          <w:sz w:val="28"/>
          <w:szCs w:val="28"/>
          <w:highlight w:val="none"/>
        </w:rPr>
        <w:fldChar w:fldCharType="begin"/>
      </w:r>
      <w:r>
        <w:rPr>
          <w:rFonts w:hint="eastAsia" w:ascii="宋体" w:hAnsi="宋体" w:cs="宋体"/>
          <w:b/>
          <w:sz w:val="28"/>
          <w:szCs w:val="28"/>
          <w:highlight w:val="none"/>
        </w:rPr>
        <w:instrText xml:space="preserve"> TOC \o "1-1" \h \z \u </w:instrText>
      </w:r>
      <w:r>
        <w:rPr>
          <w:rFonts w:hint="eastAsia" w:ascii="宋体" w:hAnsi="宋体" w:cs="宋体"/>
          <w:b/>
          <w:sz w:val="28"/>
          <w:szCs w:val="28"/>
          <w:highlight w:val="none"/>
        </w:rPr>
        <w:fldChar w:fldCharType="separate"/>
      </w:r>
      <w:r>
        <w:rPr>
          <w:highlight w:val="none"/>
        </w:rPr>
        <w:fldChar w:fldCharType="begin"/>
      </w:r>
      <w:r>
        <w:rPr>
          <w:highlight w:val="none"/>
        </w:rPr>
        <w:instrText xml:space="preserve"> HYPERLINK \l "_Toc24364563" </w:instrText>
      </w:r>
      <w:r>
        <w:rPr>
          <w:highlight w:val="none"/>
        </w:rPr>
        <w:fldChar w:fldCharType="separate"/>
      </w:r>
      <w:r>
        <w:rPr>
          <w:rStyle w:val="18"/>
          <w:rFonts w:hint="eastAsia" w:ascii="宋体" w:hAnsi="宋体" w:cs="宋体"/>
          <w:color w:val="auto"/>
          <w:sz w:val="28"/>
          <w:szCs w:val="28"/>
          <w:highlight w:val="none"/>
        </w:rPr>
        <w:t xml:space="preserve">第一章 </w:t>
      </w:r>
      <w:r>
        <w:rPr>
          <w:rStyle w:val="18"/>
          <w:rFonts w:hint="eastAsia" w:ascii="宋体" w:hAnsi="宋体" w:cs="宋体"/>
          <w:color w:val="auto"/>
          <w:sz w:val="28"/>
          <w:szCs w:val="28"/>
          <w:highlight w:val="none"/>
          <w:lang w:eastAsia="zh-CN"/>
        </w:rPr>
        <w:t>询比采购</w:t>
      </w:r>
      <w:r>
        <w:rPr>
          <w:rStyle w:val="18"/>
          <w:rFonts w:hint="eastAsia" w:ascii="宋体" w:hAnsi="宋体" w:cs="宋体"/>
          <w:color w:val="auto"/>
          <w:sz w:val="28"/>
          <w:szCs w:val="28"/>
          <w:highlight w:val="none"/>
          <w:lang w:val="en-US" w:eastAsia="zh-CN"/>
        </w:rPr>
        <w:t>公</w:t>
      </w:r>
      <w:r>
        <w:rPr>
          <w:rFonts w:hint="eastAsia" w:ascii="宋体" w:hAnsi="宋体" w:cs="宋体"/>
          <w:sz w:val="28"/>
          <w:szCs w:val="28"/>
          <w:highlight w:val="none"/>
        </w:rPr>
        <w:fldChar w:fldCharType="end"/>
      </w:r>
      <w:r>
        <w:rPr>
          <w:rFonts w:hint="eastAsia" w:ascii="宋体" w:hAnsi="宋体" w:cs="宋体"/>
          <w:sz w:val="28"/>
          <w:szCs w:val="28"/>
          <w:highlight w:val="none"/>
          <w:lang w:eastAsia="zh-CN"/>
        </w:rPr>
        <w:t>告</w:t>
      </w:r>
    </w:p>
    <w:p>
      <w:pPr>
        <w:pStyle w:val="13"/>
        <w:tabs>
          <w:tab w:val="right" w:leader="dot" w:pos="8990"/>
        </w:tabs>
        <w:spacing w:before="312" w:beforeLines="100" w:after="312" w:afterLines="100" w:line="480" w:lineRule="auto"/>
        <w:ind w:firstLine="1470" w:firstLineChars="700"/>
        <w:rPr>
          <w:rFonts w:hint="eastAsia" w:ascii="宋体" w:hAnsi="宋体" w:cs="宋体"/>
          <w:sz w:val="28"/>
          <w:szCs w:val="28"/>
          <w:highlight w:val="none"/>
        </w:rPr>
      </w:pPr>
      <w:r>
        <w:rPr>
          <w:highlight w:val="none"/>
        </w:rPr>
        <w:fldChar w:fldCharType="begin"/>
      </w:r>
      <w:r>
        <w:rPr>
          <w:highlight w:val="none"/>
        </w:rPr>
        <w:instrText xml:space="preserve"> HYPERLINK \l "_Toc24364565" </w:instrText>
      </w:r>
      <w:r>
        <w:rPr>
          <w:highlight w:val="none"/>
        </w:rPr>
        <w:fldChar w:fldCharType="separate"/>
      </w:r>
      <w:r>
        <w:rPr>
          <w:rStyle w:val="18"/>
          <w:rFonts w:hint="eastAsia" w:ascii="宋体" w:hAnsi="宋体" w:cs="宋体"/>
          <w:color w:val="auto"/>
          <w:sz w:val="28"/>
          <w:szCs w:val="28"/>
          <w:highlight w:val="none"/>
        </w:rPr>
        <w:t>第二章 供应商须知</w:t>
      </w:r>
      <w:r>
        <w:rPr>
          <w:rFonts w:hint="eastAsia" w:ascii="宋体" w:hAnsi="宋体" w:cs="宋体"/>
          <w:sz w:val="28"/>
          <w:szCs w:val="28"/>
          <w:highlight w:val="none"/>
        </w:rPr>
        <w:fldChar w:fldCharType="end"/>
      </w:r>
    </w:p>
    <w:p>
      <w:pPr>
        <w:pStyle w:val="13"/>
        <w:tabs>
          <w:tab w:val="right" w:leader="dot" w:pos="8990"/>
        </w:tabs>
        <w:spacing w:before="312" w:beforeLines="100" w:after="312" w:afterLines="100" w:line="480" w:lineRule="auto"/>
        <w:ind w:firstLine="1470" w:firstLineChars="700"/>
        <w:rPr>
          <w:rFonts w:hint="eastAsia" w:ascii="宋体" w:hAnsi="宋体" w:cs="宋体"/>
          <w:sz w:val="28"/>
          <w:szCs w:val="28"/>
          <w:highlight w:val="none"/>
        </w:rPr>
      </w:pPr>
      <w:r>
        <w:rPr>
          <w:highlight w:val="none"/>
        </w:rPr>
        <w:fldChar w:fldCharType="begin"/>
      </w:r>
      <w:r>
        <w:rPr>
          <w:highlight w:val="none"/>
        </w:rPr>
        <w:instrText xml:space="preserve"> HYPERLINK \l "_Toc24364566" </w:instrText>
      </w:r>
      <w:r>
        <w:rPr>
          <w:highlight w:val="none"/>
        </w:rPr>
        <w:fldChar w:fldCharType="separate"/>
      </w:r>
      <w:r>
        <w:rPr>
          <w:rStyle w:val="18"/>
          <w:rFonts w:hint="eastAsia" w:ascii="宋体" w:hAnsi="宋体" w:cs="宋体"/>
          <w:color w:val="auto"/>
          <w:sz w:val="28"/>
          <w:szCs w:val="28"/>
          <w:highlight w:val="none"/>
        </w:rPr>
        <w:t>第三章 采购合同</w:t>
      </w:r>
      <w:r>
        <w:rPr>
          <w:rFonts w:hint="eastAsia" w:ascii="宋体" w:hAnsi="宋体" w:cs="宋体"/>
          <w:sz w:val="28"/>
          <w:szCs w:val="28"/>
          <w:highlight w:val="none"/>
        </w:rPr>
        <w:fldChar w:fldCharType="end"/>
      </w:r>
    </w:p>
    <w:p>
      <w:pPr>
        <w:pStyle w:val="13"/>
        <w:tabs>
          <w:tab w:val="right" w:leader="dot" w:pos="8990"/>
        </w:tabs>
        <w:spacing w:before="312" w:beforeLines="100" w:after="312" w:afterLines="100" w:line="480" w:lineRule="auto"/>
        <w:ind w:firstLine="1470" w:firstLineChars="700"/>
        <w:rPr>
          <w:rFonts w:hint="eastAsia" w:ascii="宋体" w:hAnsi="宋体" w:cs="宋体"/>
          <w:sz w:val="28"/>
          <w:szCs w:val="28"/>
          <w:highlight w:val="none"/>
        </w:rPr>
      </w:pPr>
      <w:r>
        <w:rPr>
          <w:highlight w:val="none"/>
        </w:rPr>
        <w:fldChar w:fldCharType="begin"/>
      </w:r>
      <w:r>
        <w:rPr>
          <w:highlight w:val="none"/>
        </w:rPr>
        <w:instrText xml:space="preserve"> HYPERLINK \l "_Toc24364567" </w:instrText>
      </w:r>
      <w:r>
        <w:rPr>
          <w:highlight w:val="none"/>
        </w:rPr>
        <w:fldChar w:fldCharType="separate"/>
      </w:r>
      <w:r>
        <w:rPr>
          <w:rFonts w:hint="eastAsia" w:ascii="宋体" w:hAnsi="宋体" w:cs="宋体"/>
          <w:sz w:val="28"/>
          <w:szCs w:val="28"/>
          <w:highlight w:val="none"/>
        </w:rPr>
        <w:t>第四章 响应文件格式</w:t>
      </w:r>
      <w:r>
        <w:rPr>
          <w:rFonts w:hint="eastAsia" w:ascii="宋体" w:hAnsi="宋体" w:cs="宋体"/>
          <w:sz w:val="28"/>
          <w:szCs w:val="28"/>
          <w:highlight w:val="none"/>
        </w:rPr>
        <w:fldChar w:fldCharType="end"/>
      </w:r>
    </w:p>
    <w:p>
      <w:pPr>
        <w:pStyle w:val="13"/>
        <w:tabs>
          <w:tab w:val="right" w:leader="dot" w:pos="8990"/>
        </w:tabs>
        <w:spacing w:before="312" w:beforeLines="100" w:after="312" w:afterLines="100" w:line="480" w:lineRule="auto"/>
        <w:ind w:firstLine="1470" w:firstLineChars="700"/>
        <w:rPr>
          <w:rFonts w:hint="eastAsia"/>
          <w:highlight w:val="none"/>
        </w:rPr>
      </w:pPr>
      <w:r>
        <w:rPr>
          <w:highlight w:val="none"/>
        </w:rPr>
        <w:fldChar w:fldCharType="begin"/>
      </w:r>
      <w:r>
        <w:rPr>
          <w:highlight w:val="none"/>
        </w:rPr>
        <w:instrText xml:space="preserve"> HYPERLINK \l "_Toc24364568" </w:instrText>
      </w:r>
      <w:r>
        <w:rPr>
          <w:highlight w:val="none"/>
        </w:rPr>
        <w:fldChar w:fldCharType="separate"/>
      </w:r>
      <w:r>
        <w:rPr>
          <w:rStyle w:val="18"/>
          <w:rFonts w:hint="eastAsia" w:ascii="宋体" w:hAnsi="宋体" w:cs="宋体"/>
          <w:color w:val="auto"/>
          <w:sz w:val="28"/>
          <w:szCs w:val="28"/>
          <w:highlight w:val="none"/>
        </w:rPr>
        <w:t>第五章 评审方法（</w:t>
      </w:r>
      <w:r>
        <w:rPr>
          <w:rStyle w:val="18"/>
          <w:rFonts w:hint="eastAsia" w:ascii="宋体" w:hAnsi="宋体" w:cs="宋体"/>
          <w:color w:val="auto"/>
          <w:sz w:val="28"/>
          <w:szCs w:val="28"/>
          <w:highlight w:val="none"/>
          <w:lang w:eastAsia="zh-CN"/>
        </w:rPr>
        <w:t>最低价法</w:t>
      </w:r>
      <w:r>
        <w:rPr>
          <w:rStyle w:val="18"/>
          <w:rFonts w:hint="eastAsia" w:ascii="宋体" w:hAnsi="宋体" w:cs="宋体"/>
          <w:color w:val="auto"/>
          <w:sz w:val="28"/>
          <w:szCs w:val="28"/>
          <w:highlight w:val="none"/>
        </w:rPr>
        <w:t>）</w:t>
      </w:r>
      <w:r>
        <w:rPr>
          <w:rFonts w:hint="eastAsia" w:ascii="宋体" w:hAnsi="宋体" w:cs="宋体"/>
          <w:sz w:val="28"/>
          <w:szCs w:val="28"/>
          <w:highlight w:val="none"/>
        </w:rPr>
        <w:fldChar w:fldCharType="end"/>
      </w:r>
    </w:p>
    <w:p>
      <w:pPr>
        <w:pStyle w:val="13"/>
        <w:tabs>
          <w:tab w:val="right" w:leader="dot" w:pos="8990"/>
        </w:tabs>
        <w:spacing w:before="312" w:beforeLines="100" w:after="312" w:afterLines="100" w:line="480" w:lineRule="auto"/>
        <w:ind w:firstLine="1470" w:firstLineChars="700"/>
        <w:rPr>
          <w:rFonts w:hint="eastAsia" w:ascii="宋体" w:hAnsi="宋体" w:cs="宋体"/>
          <w:sz w:val="28"/>
          <w:szCs w:val="28"/>
          <w:highlight w:val="none"/>
        </w:rPr>
      </w:pPr>
      <w:r>
        <w:rPr>
          <w:highlight w:val="none"/>
        </w:rPr>
        <w:fldChar w:fldCharType="begin"/>
      </w:r>
      <w:r>
        <w:rPr>
          <w:highlight w:val="none"/>
        </w:rPr>
        <w:instrText xml:space="preserve"> HYPERLINK \l "_Toc24364569" </w:instrText>
      </w:r>
      <w:r>
        <w:rPr>
          <w:highlight w:val="none"/>
        </w:rPr>
        <w:fldChar w:fldCharType="separate"/>
      </w:r>
      <w:r>
        <w:rPr>
          <w:rStyle w:val="18"/>
          <w:rFonts w:hint="eastAsia" w:ascii="宋体" w:hAnsi="宋体" w:cs="宋体"/>
          <w:color w:val="auto"/>
          <w:sz w:val="28"/>
          <w:szCs w:val="28"/>
          <w:highlight w:val="none"/>
        </w:rPr>
        <w:t>第六章 采购需求</w:t>
      </w:r>
      <w:r>
        <w:rPr>
          <w:rFonts w:hint="eastAsia" w:ascii="宋体" w:hAnsi="宋体" w:cs="宋体"/>
          <w:sz w:val="28"/>
          <w:szCs w:val="28"/>
          <w:highlight w:val="none"/>
        </w:rPr>
        <w:fldChar w:fldCharType="end"/>
      </w:r>
    </w:p>
    <w:p>
      <w:pPr>
        <w:pStyle w:val="26"/>
        <w:spacing w:before="312" w:beforeLines="100" w:after="312" w:afterLines="100" w:line="480" w:lineRule="auto"/>
        <w:jc w:val="center"/>
        <w:rPr>
          <w:rFonts w:hint="eastAsia" w:ascii="宋体" w:hAnsi="宋体" w:eastAsia="宋体" w:cs="宋体"/>
          <w:b/>
          <w:sz w:val="48"/>
          <w:szCs w:val="48"/>
          <w:highlight w:val="none"/>
        </w:rPr>
      </w:pPr>
      <w:r>
        <w:rPr>
          <w:rFonts w:hint="eastAsia" w:ascii="宋体" w:hAnsi="宋体" w:eastAsia="宋体" w:cs="宋体"/>
          <w:b/>
          <w:sz w:val="28"/>
          <w:szCs w:val="28"/>
          <w:highlight w:val="none"/>
        </w:rPr>
        <w:fldChar w:fldCharType="end"/>
      </w:r>
    </w:p>
    <w:p>
      <w:pPr>
        <w:jc w:val="center"/>
        <w:rPr>
          <w:rFonts w:hint="eastAsia" w:ascii="宋体" w:hAnsi="宋体" w:cs="宋体"/>
          <w:b/>
          <w:sz w:val="48"/>
          <w:szCs w:val="48"/>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bookmarkStart w:id="0" w:name="_Toc20514"/>
    </w:p>
    <w:p>
      <w:pPr>
        <w:pStyle w:val="2"/>
        <w:rPr>
          <w:rFonts w:hint="eastAsia"/>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pStyle w:val="3"/>
        <w:spacing w:before="0" w:after="0" w:line="360" w:lineRule="auto"/>
        <w:rPr>
          <w:rFonts w:hint="eastAsia" w:hAnsi="黑体" w:eastAsia="黑体" w:cs="黑体"/>
          <w:b w:val="0"/>
          <w:bCs/>
          <w:sz w:val="52"/>
          <w:szCs w:val="52"/>
          <w:highlight w:val="none"/>
          <w:lang w:eastAsia="zh-CN"/>
        </w:rPr>
      </w:pPr>
      <w:r>
        <w:rPr>
          <w:rFonts w:hint="eastAsia" w:hAnsi="黑体" w:eastAsia="黑体" w:cs="黑体"/>
          <w:b w:val="0"/>
          <w:bCs/>
          <w:sz w:val="52"/>
          <w:szCs w:val="52"/>
          <w:highlight w:val="none"/>
        </w:rPr>
        <w:t xml:space="preserve">第一章 </w:t>
      </w:r>
      <w:r>
        <w:rPr>
          <w:rFonts w:hint="eastAsia" w:hAnsi="黑体" w:eastAsia="黑体" w:cs="黑体"/>
          <w:b w:val="0"/>
          <w:bCs/>
          <w:sz w:val="52"/>
          <w:szCs w:val="52"/>
          <w:highlight w:val="none"/>
          <w:lang w:eastAsia="zh-CN"/>
        </w:rPr>
        <w:t>询比采购</w:t>
      </w:r>
      <w:bookmarkEnd w:id="0"/>
      <w:r>
        <w:rPr>
          <w:rFonts w:hint="eastAsia" w:hAnsi="黑体" w:eastAsia="黑体" w:cs="黑体"/>
          <w:b w:val="0"/>
          <w:bCs/>
          <w:sz w:val="52"/>
          <w:szCs w:val="52"/>
          <w:highlight w:val="none"/>
          <w:lang w:eastAsia="zh-CN"/>
        </w:rPr>
        <w:t>公告</w:t>
      </w:r>
    </w:p>
    <w:p>
      <w:pPr>
        <w:pStyle w:val="26"/>
        <w:spacing w:line="360" w:lineRule="auto"/>
        <w:jc w:val="center"/>
        <w:rPr>
          <w:rFonts w:hint="eastAsia" w:ascii="宋体" w:hAnsi="宋体" w:eastAsia="宋体" w:cs="宋体"/>
          <w:sz w:val="32"/>
          <w:szCs w:val="32"/>
          <w:highlight w:val="none"/>
        </w:rPr>
      </w:pPr>
    </w:p>
    <w:p>
      <w:pPr>
        <w:spacing w:line="360" w:lineRule="auto"/>
        <w:jc w:val="center"/>
        <w:rPr>
          <w:rFonts w:hint="eastAsia" w:ascii="宋体" w:hAnsi="宋体" w:eastAsia="宋体" w:cs="宋体"/>
          <w:b/>
          <w:bCs/>
          <w:color w:val="auto"/>
          <w:sz w:val="28"/>
          <w:szCs w:val="28"/>
          <w:highlight w:val="none"/>
          <w:u w:val="none"/>
          <w:lang w:eastAsia="zh-CN"/>
        </w:rPr>
      </w:pPr>
      <w:r>
        <w:rPr>
          <w:rFonts w:hint="eastAsia" w:ascii="宋体" w:hAnsi="宋体" w:cs="宋体"/>
          <w:sz w:val="24"/>
          <w:highlight w:val="none"/>
          <w:u w:val="single"/>
        </w:rPr>
        <w:br w:type="page"/>
      </w:r>
    </w:p>
    <w:p>
      <w:pPr>
        <w:spacing w:line="360" w:lineRule="auto"/>
        <w:jc w:val="center"/>
        <w:rPr>
          <w:rFonts w:hint="eastAsia" w:ascii="宋体" w:hAnsi="宋体" w:eastAsia="宋体" w:cs="宋体"/>
          <w:b/>
          <w:bCs/>
          <w:color w:val="auto"/>
          <w:sz w:val="28"/>
          <w:szCs w:val="28"/>
          <w:highlight w:val="none"/>
          <w:u w:val="none"/>
          <w:lang w:eastAsia="zh-CN"/>
        </w:rPr>
      </w:pPr>
      <w:r>
        <w:rPr>
          <w:rFonts w:hint="eastAsia" w:ascii="宋体" w:hAnsi="宋体" w:eastAsia="宋体" w:cs="宋体"/>
          <w:b/>
          <w:bCs/>
          <w:color w:val="auto"/>
          <w:sz w:val="28"/>
          <w:szCs w:val="28"/>
          <w:highlight w:val="none"/>
          <w:u w:val="none"/>
          <w:lang w:val="en-US" w:eastAsia="zh-CN"/>
        </w:rPr>
        <w:t>合肥市大数据资产运营有限公司合肥超量融合计算中心项目</w:t>
      </w:r>
      <w:r>
        <w:rPr>
          <w:rFonts w:hint="eastAsia" w:ascii="宋体" w:hAnsi="宋体" w:eastAsia="宋体" w:cs="宋体"/>
          <w:b/>
          <w:bCs/>
          <w:color w:val="auto"/>
          <w:sz w:val="28"/>
          <w:szCs w:val="28"/>
          <w:highlight w:val="none"/>
          <w:u w:val="none"/>
          <w:lang w:eastAsia="zh-CN"/>
        </w:rPr>
        <w:t>采购第三方结算审计服务询比采购公告</w:t>
      </w:r>
    </w:p>
    <w:p>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合肥市大数据资产运营有限公司</w:t>
      </w:r>
      <w:r>
        <w:rPr>
          <w:rFonts w:hint="eastAsia" w:ascii="宋体" w:hAnsi="宋体" w:cs="宋体"/>
          <w:sz w:val="24"/>
          <w:highlight w:val="none"/>
          <w:lang w:val="en-US" w:eastAsia="zh-CN"/>
        </w:rPr>
        <w:t>合肥</w:t>
      </w:r>
      <w:r>
        <w:rPr>
          <w:rFonts w:hint="eastAsia" w:ascii="宋体" w:hAnsi="宋体" w:cs="宋体"/>
          <w:sz w:val="24"/>
          <w:highlight w:val="none"/>
          <w:lang w:eastAsia="zh-CN"/>
        </w:rPr>
        <w:t>超量融合</w:t>
      </w:r>
      <w:r>
        <w:rPr>
          <w:rFonts w:hint="eastAsia" w:ascii="宋体" w:hAnsi="宋体" w:cs="宋体"/>
          <w:sz w:val="24"/>
          <w:highlight w:val="none"/>
          <w:lang w:val="en-US" w:eastAsia="zh-CN"/>
        </w:rPr>
        <w:t>计算中心</w:t>
      </w:r>
      <w:r>
        <w:rPr>
          <w:rFonts w:hint="eastAsia" w:ascii="宋体" w:hAnsi="宋体" w:cs="宋体"/>
          <w:sz w:val="24"/>
          <w:highlight w:val="none"/>
          <w:lang w:eastAsia="zh-CN"/>
        </w:rPr>
        <w:t>项目采购第三方结算审计服务</w:t>
      </w:r>
      <w:r>
        <w:rPr>
          <w:rFonts w:hint="eastAsia" w:ascii="宋体" w:hAnsi="宋体" w:eastAsia="宋体" w:cs="宋体"/>
          <w:sz w:val="24"/>
          <w:highlight w:val="none"/>
        </w:rPr>
        <w:t>已具备采购条件，现公开邀请具备条件的供应商参加</w:t>
      </w:r>
      <w:r>
        <w:rPr>
          <w:rFonts w:hint="eastAsia" w:ascii="宋体" w:hAnsi="宋体" w:eastAsia="宋体" w:cs="宋体"/>
          <w:sz w:val="24"/>
          <w:highlight w:val="none"/>
          <w:lang w:eastAsia="zh-CN"/>
        </w:rPr>
        <w:t>询比</w:t>
      </w:r>
      <w:r>
        <w:rPr>
          <w:rFonts w:hint="eastAsia" w:ascii="宋体" w:hAnsi="宋体" w:eastAsia="宋体" w:cs="宋体"/>
          <w:sz w:val="24"/>
          <w:highlight w:val="none"/>
        </w:rPr>
        <w:t>采购活动。</w:t>
      </w:r>
    </w:p>
    <w:p>
      <w:pPr>
        <w:spacing w:line="360" w:lineRule="auto"/>
        <w:rPr>
          <w:rFonts w:hint="eastAsia" w:ascii="宋体" w:hAnsi="宋体" w:cs="宋体"/>
          <w:b/>
          <w:bCs/>
          <w:sz w:val="24"/>
          <w:highlight w:val="none"/>
        </w:rPr>
      </w:pPr>
      <w:r>
        <w:rPr>
          <w:rFonts w:hint="eastAsia" w:ascii="宋体" w:hAnsi="宋体" w:cs="宋体"/>
          <w:b/>
          <w:bCs/>
          <w:sz w:val="24"/>
          <w:highlight w:val="none"/>
        </w:rPr>
        <w:t>1采购项目简介</w:t>
      </w:r>
    </w:p>
    <w:p>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rPr>
        <w:t>1.1采购项目名称：</w:t>
      </w:r>
      <w:r>
        <w:rPr>
          <w:rFonts w:hint="eastAsia" w:ascii="宋体" w:hAnsi="宋体" w:cs="宋体"/>
          <w:sz w:val="24"/>
          <w:highlight w:val="none"/>
          <w:lang w:eastAsia="zh-CN"/>
        </w:rPr>
        <w:t>合肥市大数据资产运营有限公司</w:t>
      </w:r>
      <w:r>
        <w:rPr>
          <w:rFonts w:hint="eastAsia" w:ascii="宋体" w:hAnsi="宋体" w:cs="宋体"/>
          <w:sz w:val="24"/>
          <w:highlight w:val="none"/>
          <w:lang w:val="en-US" w:eastAsia="zh-CN"/>
        </w:rPr>
        <w:t>合肥</w:t>
      </w:r>
      <w:r>
        <w:rPr>
          <w:rFonts w:hint="eastAsia" w:ascii="宋体" w:hAnsi="宋体" w:cs="宋体"/>
          <w:sz w:val="24"/>
          <w:highlight w:val="none"/>
          <w:lang w:eastAsia="zh-CN"/>
        </w:rPr>
        <w:t>超量融合</w:t>
      </w:r>
      <w:r>
        <w:rPr>
          <w:rFonts w:hint="eastAsia" w:ascii="宋体" w:hAnsi="宋体" w:cs="宋体"/>
          <w:sz w:val="24"/>
          <w:highlight w:val="none"/>
          <w:lang w:val="en-US" w:eastAsia="zh-CN"/>
        </w:rPr>
        <w:t>计算中心</w:t>
      </w:r>
      <w:r>
        <w:rPr>
          <w:rFonts w:hint="eastAsia" w:ascii="宋体" w:hAnsi="宋体" w:cs="宋体"/>
          <w:sz w:val="24"/>
          <w:highlight w:val="none"/>
          <w:lang w:eastAsia="zh-CN"/>
        </w:rPr>
        <w:t>项目采购第三方结算审计服务</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采购人</w:t>
      </w:r>
      <w:r>
        <w:rPr>
          <w:rFonts w:hint="eastAsia" w:ascii="宋体" w:hAnsi="宋体" w:cs="宋体"/>
          <w:sz w:val="24"/>
          <w:highlight w:val="none"/>
          <w:lang w:eastAsia="zh-CN"/>
        </w:rPr>
        <w:t>：</w:t>
      </w:r>
      <w:r>
        <w:rPr>
          <w:rFonts w:hint="eastAsia" w:ascii="宋体" w:hAnsi="宋体" w:eastAsia="宋体" w:cs="宋体"/>
          <w:sz w:val="24"/>
          <w:highlight w:val="none"/>
        </w:rPr>
        <w:t>合肥</w:t>
      </w:r>
      <w:r>
        <w:rPr>
          <w:rFonts w:hint="eastAsia" w:ascii="宋体" w:hAnsi="宋体" w:cs="宋体"/>
          <w:sz w:val="24"/>
          <w:highlight w:val="none"/>
          <w:lang w:val="en-US" w:eastAsia="zh-CN"/>
        </w:rPr>
        <w:t>市大数据资产运营有限公司</w:t>
      </w:r>
      <w:r>
        <w:rPr>
          <w:rFonts w:hint="eastAsia" w:ascii="宋体" w:hAnsi="宋体" w:cs="宋体"/>
          <w:sz w:val="24"/>
          <w:highlight w:val="none"/>
          <w:u w:val="none"/>
        </w:rPr>
        <w:t xml:space="preserve">    </w:t>
      </w:r>
    </w:p>
    <w:p>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资金落实情况：</w:t>
      </w:r>
      <w:r>
        <w:rPr>
          <w:rFonts w:hint="eastAsia" w:ascii="宋体" w:hAnsi="宋体" w:cs="宋体"/>
          <w:sz w:val="24"/>
          <w:highlight w:val="none"/>
          <w:u w:val="none"/>
          <w:lang w:val="en-US" w:eastAsia="zh-CN"/>
        </w:rPr>
        <w:t>已落实</w:t>
      </w:r>
      <w:r>
        <w:rPr>
          <w:rFonts w:hint="eastAsia" w:ascii="宋体" w:hAnsi="宋体" w:cs="宋体"/>
          <w:sz w:val="24"/>
          <w:highlight w:val="none"/>
          <w:u w:val="none"/>
        </w:rPr>
        <w:t xml:space="preserve">                             </w:t>
      </w:r>
    </w:p>
    <w:p>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成交供应商数量：</w:t>
      </w:r>
      <w:r>
        <w:rPr>
          <w:rFonts w:hint="eastAsia" w:ascii="宋体" w:hAnsi="宋体" w:cs="宋体"/>
          <w:color w:val="auto"/>
          <w:sz w:val="24"/>
          <w:highlight w:val="none"/>
        </w:rPr>
        <w:t>一家</w:t>
      </w:r>
      <w:r>
        <w:rPr>
          <w:rFonts w:hint="eastAsia" w:ascii="宋体" w:hAnsi="宋体" w:cs="宋体"/>
          <w:color w:val="FF0000"/>
          <w:sz w:val="24"/>
          <w:highlight w:val="none"/>
          <w:lang w:val="en-US" w:eastAsia="zh-CN"/>
        </w:rPr>
        <w:t xml:space="preserve"> </w:t>
      </w:r>
    </w:p>
    <w:p>
      <w:pPr>
        <w:spacing w:line="360" w:lineRule="auto"/>
        <w:rPr>
          <w:rFonts w:hint="eastAsia" w:ascii="宋体" w:hAnsi="宋体" w:cs="宋体"/>
          <w:b/>
          <w:bCs/>
          <w:sz w:val="24"/>
          <w:highlight w:val="none"/>
        </w:rPr>
      </w:pPr>
      <w:r>
        <w:rPr>
          <w:rFonts w:hint="eastAsia" w:ascii="宋体" w:hAnsi="宋体" w:cs="宋体"/>
          <w:b/>
          <w:bCs/>
          <w:sz w:val="24"/>
          <w:highlight w:val="none"/>
        </w:rPr>
        <w:t>2 采购</w:t>
      </w:r>
      <w:r>
        <w:rPr>
          <w:rFonts w:hint="eastAsia" w:ascii="宋体" w:hAnsi="宋体" w:cs="宋体"/>
          <w:b/>
          <w:bCs/>
          <w:sz w:val="24"/>
          <w:highlight w:val="none"/>
          <w:lang w:val="en-US" w:eastAsia="zh-CN"/>
        </w:rPr>
        <w:t>需求</w:t>
      </w:r>
      <w:r>
        <w:rPr>
          <w:rFonts w:hint="eastAsia" w:ascii="宋体" w:hAnsi="宋体" w:cs="宋体"/>
          <w:b/>
          <w:bCs/>
          <w:sz w:val="24"/>
          <w:highlight w:val="none"/>
        </w:rPr>
        <w:t>及相关要求</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2.1项目结算审计要求</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合肥超量融合计算中心项目结算审计，需出具审计报</w:t>
      </w:r>
      <w:r>
        <w:rPr>
          <w:rFonts w:hint="eastAsia" w:ascii="宋体" w:hAnsi="宋体" w:eastAsia="宋体" w:cs="宋体"/>
          <w:color w:val="auto"/>
          <w:sz w:val="24"/>
          <w:highlight w:val="none"/>
          <w:lang w:val="en-US" w:eastAsia="zh-CN"/>
        </w:rPr>
        <w:t>告。结算审计内容主要包括：</w:t>
      </w:r>
      <w:r>
        <w:rPr>
          <w:rFonts w:hint="eastAsia" w:ascii="宋体" w:hAnsi="宋体" w:eastAsia="宋体" w:cs="宋体"/>
          <w:sz w:val="24"/>
          <w:highlight w:val="none"/>
          <w:lang w:val="en-US" w:eastAsia="zh-CN"/>
        </w:rPr>
        <w:t>环境改造项目（EPC）</w:t>
      </w:r>
      <w:r>
        <w:rPr>
          <w:rFonts w:hint="eastAsia" w:ascii="宋体" w:hAnsi="宋体" w:eastAsia="宋体" w:cs="宋体"/>
          <w:color w:val="auto"/>
          <w:sz w:val="24"/>
          <w:highlight w:val="none"/>
          <w:lang w:val="en-US" w:eastAsia="zh-CN"/>
        </w:rPr>
        <w:t>、商业密码建设、监理、平台1、平台2、平台3、软测、等保、密评多个合同</w:t>
      </w:r>
      <w:r>
        <w:rPr>
          <w:rFonts w:hint="eastAsia" w:ascii="宋体" w:hAnsi="宋体" w:eastAsia="宋体" w:cs="宋体"/>
          <w:color w:val="auto"/>
          <w:sz w:val="24"/>
          <w:highlight w:val="none"/>
          <w:shd w:val="clear" w:color="auto" w:fill="auto"/>
          <w:lang w:val="en-US" w:eastAsia="zh-CN"/>
        </w:rPr>
        <w:t>内容，要求对该项目涉及到的每个合同工程价款进行结算审计并单独出具审计报告</w:t>
      </w:r>
      <w:r>
        <w:rPr>
          <w:rFonts w:hint="eastAsia" w:ascii="宋体" w:hAnsi="宋体" w:eastAsia="宋体" w:cs="宋体"/>
          <w:color w:val="auto"/>
          <w:sz w:val="24"/>
          <w:highlight w:val="none"/>
          <w:lang w:val="en-US"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人员要求</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拟配人员最低要求：服务团队不少于3人，供应商拟委任项目负责人须具有跟踪审计或结算审计业绩（需提供业绩合同复印件等相关佐证材料），需要负责实际审计服务，未经批准不得更换。采购人具有核实的权利，如有虚假，将取消供应商成交资格。</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（2）供应商在本项目中配备的造价人员，具有有效的注册造价工程师资格，应具有丰富的专业管理经验、身体健康、年龄适中、有良好职业道德。</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（3）供应商需根据采购人需求，视情况委派1名专门对接人员，负责项目对接工作，采购人提供临时办公场所。</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人员调整要求：项目组人员未经采购人同意不得擅自调换，因客观原因供应商确需调换人员的，调换后人员不得低于采购时所报人员资质和技术水平，并报经采购人同意。未经批准擅自调换的，更换人员累积超过3人的，采购人有权解除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服务期限</w:t>
      </w:r>
      <w:r>
        <w:rPr>
          <w:rFonts w:hint="eastAsia" w:ascii="宋体" w:hAnsi="宋体" w:cs="宋体"/>
          <w:color w:val="auto"/>
          <w:sz w:val="24"/>
          <w:highlight w:val="none"/>
          <w:lang w:val="en-US" w:eastAsia="zh-CN"/>
        </w:rPr>
        <w:t>要求</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根据采购人要求</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2.4</w:t>
      </w:r>
      <w:r>
        <w:rPr>
          <w:rFonts w:hint="eastAsia" w:ascii="宋体" w:hAnsi="宋体" w:eastAsia="宋体" w:cs="宋体"/>
          <w:color w:val="auto"/>
          <w:sz w:val="24"/>
          <w:highlight w:val="none"/>
        </w:rPr>
        <w:t>报价要求</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本项目采用总价计价。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所报费用包含但不限于人员工资、办公费、通讯费、差旅费、食宿费、验收等为完成本次项目所发生的一切费用、税金。</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自行考虑可能存在的各种风险、责任、义务等支出。后期不得以</w:t>
      </w:r>
      <w:r>
        <w:rPr>
          <w:rFonts w:hint="eastAsia" w:ascii="宋体" w:hAnsi="宋体" w:cs="宋体"/>
          <w:color w:val="auto"/>
          <w:sz w:val="24"/>
          <w:highlight w:val="none"/>
          <w:lang w:val="en-US" w:eastAsia="zh-CN"/>
        </w:rPr>
        <w:t>任何</w:t>
      </w:r>
      <w:r>
        <w:rPr>
          <w:rFonts w:hint="eastAsia" w:ascii="宋体" w:hAnsi="宋体" w:eastAsia="宋体" w:cs="宋体"/>
          <w:color w:val="auto"/>
          <w:sz w:val="24"/>
          <w:highlight w:val="none"/>
        </w:rPr>
        <w:t>理由提出任何增加服务价款的要求。</w:t>
      </w:r>
    </w:p>
    <w:p>
      <w:pPr>
        <w:spacing w:line="360" w:lineRule="auto"/>
        <w:rPr>
          <w:rFonts w:hint="eastAsia" w:ascii="宋体" w:hAnsi="宋体" w:cs="宋体"/>
          <w:b/>
          <w:bCs/>
          <w:sz w:val="24"/>
          <w:highlight w:val="none"/>
        </w:rPr>
      </w:pPr>
      <w:r>
        <w:rPr>
          <w:rFonts w:hint="eastAsia" w:ascii="宋体" w:hAnsi="宋体" w:cs="宋体"/>
          <w:b/>
          <w:bCs/>
          <w:sz w:val="24"/>
          <w:highlight w:val="none"/>
        </w:rPr>
        <w:t>3 供应商资格条件</w:t>
      </w:r>
    </w:p>
    <w:p>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cs="宋体"/>
          <w:sz w:val="24"/>
          <w:highlight w:val="none"/>
        </w:rPr>
        <w:t>3.1资质要求：</w:t>
      </w:r>
      <w:r>
        <w:rPr>
          <w:rFonts w:hint="eastAsia" w:ascii="宋体" w:hAnsi="宋体" w:cs="宋体"/>
          <w:sz w:val="24"/>
          <w:highlight w:val="none"/>
          <w:u w:val="none"/>
          <w:lang w:val="en-US" w:eastAsia="zh-CN"/>
        </w:rPr>
        <w:t>供应商具有独立法人资格，具有有效的营业执照。</w:t>
      </w:r>
    </w:p>
    <w:p>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3.2信誉要求：</w:t>
      </w:r>
      <w:r>
        <w:rPr>
          <w:rFonts w:hint="eastAsia" w:ascii="宋体" w:hAnsi="宋体" w:eastAsia="宋体" w:cs="宋体"/>
          <w:color w:val="000000"/>
          <w:spacing w:val="0"/>
          <w:w w:val="100"/>
          <w:position w:val="0"/>
          <w:sz w:val="24"/>
          <w:szCs w:val="24"/>
          <w:highlight w:val="none"/>
          <w:u w:val="none"/>
        </w:rPr>
        <w:t>在</w:t>
      </w:r>
      <w:r>
        <w:rPr>
          <w:sz w:val="24"/>
        </w:rPr>
        <w:t>全国企业信用信息公示系统中列入严重违法失信企业名单</w:t>
      </w:r>
      <w:r>
        <w:rPr>
          <w:rFonts w:hint="eastAsia"/>
          <w:sz w:val="24"/>
          <w:lang w:eastAsia="zh-CN"/>
        </w:rPr>
        <w:t>，在</w:t>
      </w:r>
      <w:r>
        <w:rPr>
          <w:rFonts w:hint="eastAsia" w:ascii="宋体" w:hAnsi="宋体" w:eastAsia="宋体" w:cs="宋体"/>
          <w:color w:val="000000"/>
          <w:spacing w:val="0"/>
          <w:w w:val="100"/>
          <w:position w:val="0"/>
          <w:sz w:val="24"/>
          <w:szCs w:val="24"/>
          <w:highlight w:val="none"/>
          <w:u w:val="none"/>
        </w:rPr>
        <w:t>“中国执行信息公开网”上</w:t>
      </w:r>
      <w:r>
        <w:rPr>
          <w:rFonts w:hint="eastAsia" w:ascii="宋体" w:hAnsi="宋体" w:eastAsia="宋体" w:cs="宋体"/>
          <w:color w:val="000000"/>
          <w:spacing w:val="0"/>
          <w:w w:val="100"/>
          <w:position w:val="0"/>
          <w:sz w:val="24"/>
          <w:szCs w:val="24"/>
          <w:highlight w:val="none"/>
          <w:u w:val="none"/>
          <w:lang w:eastAsia="zh-CN"/>
        </w:rPr>
        <w:t>未被</w:t>
      </w:r>
      <w:r>
        <w:rPr>
          <w:rFonts w:hint="eastAsia" w:ascii="宋体" w:hAnsi="宋体" w:eastAsia="宋体" w:cs="宋体"/>
          <w:color w:val="000000"/>
          <w:spacing w:val="0"/>
          <w:w w:val="100"/>
          <w:position w:val="0"/>
          <w:sz w:val="24"/>
          <w:szCs w:val="24"/>
          <w:highlight w:val="none"/>
          <w:u w:val="none"/>
        </w:rPr>
        <w:t>列为失信被执行人</w:t>
      </w:r>
      <w:r>
        <w:rPr>
          <w:rFonts w:hint="eastAsia" w:cs="宋体"/>
          <w:color w:val="000000"/>
          <w:spacing w:val="0"/>
          <w:w w:val="100"/>
          <w:position w:val="0"/>
          <w:sz w:val="24"/>
          <w:szCs w:val="24"/>
          <w:highlight w:val="none"/>
          <w:u w:val="none"/>
          <w:lang w:eastAsia="zh-CN"/>
        </w:rPr>
        <w:t>，</w:t>
      </w:r>
      <w:r>
        <w:rPr>
          <w:rFonts w:hint="eastAsia" w:ascii="宋体" w:hAnsi="宋体" w:eastAsia="宋体" w:cs="宋体"/>
          <w:color w:val="000000"/>
          <w:spacing w:val="0"/>
          <w:w w:val="100"/>
          <w:position w:val="0"/>
          <w:sz w:val="24"/>
          <w:szCs w:val="24"/>
          <w:highlight w:val="none"/>
          <w:u w:val="none"/>
        </w:rPr>
        <w:t>在“信用中国”上</w:t>
      </w:r>
      <w:r>
        <w:rPr>
          <w:rFonts w:hint="eastAsia" w:ascii="宋体" w:hAnsi="宋体" w:eastAsia="宋体" w:cs="宋体"/>
          <w:color w:val="000000"/>
          <w:spacing w:val="0"/>
          <w:w w:val="100"/>
          <w:position w:val="0"/>
          <w:sz w:val="24"/>
          <w:szCs w:val="24"/>
          <w:highlight w:val="none"/>
          <w:u w:val="none"/>
          <w:lang w:eastAsia="zh-CN"/>
        </w:rPr>
        <w:t>未</w:t>
      </w:r>
      <w:r>
        <w:rPr>
          <w:rFonts w:hint="eastAsia" w:ascii="宋体" w:hAnsi="宋体" w:eastAsia="宋体" w:cs="宋体"/>
          <w:color w:val="000000"/>
          <w:spacing w:val="0"/>
          <w:w w:val="100"/>
          <w:position w:val="0"/>
          <w:sz w:val="24"/>
          <w:szCs w:val="24"/>
          <w:highlight w:val="none"/>
          <w:u w:val="none"/>
        </w:rPr>
        <w:t>被列为重大税收违法失信主体</w:t>
      </w:r>
      <w:r>
        <w:rPr>
          <w:rFonts w:hint="eastAsia" w:ascii="宋体" w:hAnsi="宋体" w:eastAsia="宋体" w:cs="宋体"/>
          <w:color w:val="000000"/>
          <w:spacing w:val="0"/>
          <w:w w:val="100"/>
          <w:position w:val="0"/>
          <w:sz w:val="24"/>
          <w:szCs w:val="24"/>
          <w:highlight w:val="none"/>
          <w:u w:val="none"/>
          <w:lang w:eastAsia="zh-CN"/>
        </w:rPr>
        <w:t>，</w:t>
      </w:r>
      <w:r>
        <w:rPr>
          <w:rFonts w:hint="eastAsia" w:ascii="宋体" w:hAnsi="宋体" w:eastAsia="宋体" w:cs="宋体"/>
          <w:color w:val="000000"/>
          <w:spacing w:val="0"/>
          <w:w w:val="100"/>
          <w:position w:val="0"/>
          <w:sz w:val="24"/>
          <w:szCs w:val="24"/>
          <w:highlight w:val="none"/>
          <w:u w:val="none"/>
        </w:rPr>
        <w:t>在“中国裁判文书网”上查询供应商或其法定代表人(</w:t>
      </w:r>
      <w:r>
        <w:rPr>
          <w:rFonts w:hint="eastAsia" w:ascii="宋体" w:hAnsi="宋体" w:eastAsia="宋体" w:cs="宋体"/>
          <w:color w:val="000000"/>
          <w:spacing w:val="0"/>
          <w:w w:val="100"/>
          <w:position w:val="0"/>
          <w:sz w:val="24"/>
          <w:szCs w:val="24"/>
          <w:highlight w:val="none"/>
          <w:u w:val="none"/>
          <w:lang w:eastAsia="zh-CN"/>
        </w:rPr>
        <w:t>单位</w:t>
      </w:r>
      <w:r>
        <w:rPr>
          <w:rFonts w:hint="eastAsia" w:ascii="宋体" w:hAnsi="宋体" w:eastAsia="宋体" w:cs="宋体"/>
          <w:color w:val="000000"/>
          <w:spacing w:val="0"/>
          <w:w w:val="100"/>
          <w:position w:val="0"/>
          <w:sz w:val="24"/>
          <w:szCs w:val="24"/>
          <w:highlight w:val="none"/>
          <w:u w:val="none"/>
        </w:rPr>
        <w:t>负责人)</w:t>
      </w:r>
      <w:r>
        <w:rPr>
          <w:rFonts w:hint="eastAsia" w:ascii="宋体" w:hAnsi="宋体" w:eastAsia="宋体" w:cs="宋体"/>
          <w:color w:val="000000"/>
          <w:spacing w:val="0"/>
          <w:w w:val="100"/>
          <w:position w:val="0"/>
          <w:sz w:val="24"/>
          <w:szCs w:val="24"/>
          <w:highlight w:val="none"/>
          <w:u w:val="none"/>
          <w:lang w:eastAsia="zh-CN"/>
        </w:rPr>
        <w:t>无</w:t>
      </w:r>
      <w:r>
        <w:rPr>
          <w:rFonts w:hint="eastAsia" w:ascii="宋体" w:hAnsi="宋体" w:eastAsia="宋体" w:cs="宋体"/>
          <w:color w:val="000000"/>
          <w:spacing w:val="0"/>
          <w:w w:val="100"/>
          <w:position w:val="0"/>
          <w:sz w:val="24"/>
          <w:szCs w:val="24"/>
          <w:highlight w:val="none"/>
          <w:u w:val="none"/>
        </w:rPr>
        <w:t>行贿犯罪记录的。</w:t>
      </w:r>
      <w:r>
        <w:rPr>
          <w:rFonts w:hint="eastAsia" w:ascii="宋体" w:hAnsi="宋体" w:cs="宋体"/>
          <w:sz w:val="24"/>
          <w:highlight w:val="none"/>
          <w:u w:val="none"/>
        </w:rPr>
        <w:t xml:space="preserve">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本项目</w:t>
      </w:r>
      <w:r>
        <w:rPr>
          <w:rFonts w:hint="eastAsia" w:ascii="宋体" w:hAnsi="宋体" w:cs="宋体"/>
          <w:sz w:val="24"/>
          <w:highlight w:val="none"/>
          <w:u w:val="none"/>
        </w:rPr>
        <w:t>不接受</w:t>
      </w:r>
      <w:r>
        <w:rPr>
          <w:rFonts w:hint="eastAsia" w:ascii="宋体" w:hAnsi="宋体" w:cs="宋体"/>
          <w:sz w:val="24"/>
          <w:highlight w:val="none"/>
        </w:rPr>
        <w:t>联合体</w:t>
      </w:r>
      <w:r>
        <w:rPr>
          <w:rFonts w:hint="eastAsia" w:ascii="宋体" w:hAnsi="宋体" w:cs="宋体"/>
          <w:sz w:val="24"/>
          <w:highlight w:val="none"/>
          <w:lang w:eastAsia="zh-CN"/>
        </w:rPr>
        <w:t>应答</w:t>
      </w:r>
      <w:r>
        <w:rPr>
          <w:rFonts w:hint="eastAsia" w:ascii="宋体" w:hAnsi="宋体" w:cs="宋体"/>
          <w:sz w:val="24"/>
          <w:highlight w:val="none"/>
        </w:rPr>
        <w:t>。</w:t>
      </w:r>
    </w:p>
    <w:p>
      <w:pPr>
        <w:spacing w:line="360" w:lineRule="auto"/>
        <w:rPr>
          <w:rFonts w:hint="eastAsia" w:ascii="宋体" w:hAnsi="宋体" w:cs="宋体"/>
          <w:b/>
          <w:bCs/>
          <w:sz w:val="24"/>
          <w:highlight w:val="none"/>
        </w:rPr>
      </w:pPr>
      <w:r>
        <w:rPr>
          <w:rFonts w:hint="eastAsia" w:ascii="宋体" w:hAnsi="宋体" w:cs="宋体"/>
          <w:b/>
          <w:bCs/>
          <w:sz w:val="24"/>
          <w:highlight w:val="none"/>
        </w:rPr>
        <w:t xml:space="preserve">4 </w:t>
      </w:r>
      <w:r>
        <w:rPr>
          <w:rFonts w:hint="eastAsia" w:ascii="宋体" w:hAnsi="宋体" w:cs="宋体"/>
          <w:b/>
          <w:bCs/>
          <w:sz w:val="24"/>
          <w:highlight w:val="none"/>
          <w:lang w:eastAsia="zh-CN"/>
        </w:rPr>
        <w:t>询比文件</w:t>
      </w:r>
      <w:r>
        <w:rPr>
          <w:rFonts w:hint="eastAsia" w:ascii="宋体" w:hAnsi="宋体" w:cs="宋体"/>
          <w:b/>
          <w:bCs/>
          <w:sz w:val="24"/>
          <w:highlight w:val="none"/>
        </w:rPr>
        <w:t>的获取</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pacing w:val="0"/>
          <w:w w:val="100"/>
          <w:position w:val="0"/>
          <w:sz w:val="24"/>
          <w:szCs w:val="24"/>
          <w:highlight w:val="none"/>
        </w:rPr>
      </w:pPr>
      <w:r>
        <w:rPr>
          <w:rFonts w:hint="eastAsia" w:ascii="宋体" w:hAnsi="宋体" w:cs="宋体"/>
          <w:sz w:val="24"/>
          <w:highlight w:val="none"/>
        </w:rPr>
        <w:t>4.1获取时间：</w:t>
      </w:r>
      <w:r>
        <w:rPr>
          <w:rFonts w:hint="eastAsia" w:cs="宋体"/>
          <w:color w:val="auto"/>
          <w:sz w:val="24"/>
          <w:szCs w:val="24"/>
          <w:highlight w:val="none"/>
          <w:u w:val="single"/>
          <w:lang w:val="en-US" w:eastAsia="zh-CN"/>
        </w:rPr>
        <w:t>2024</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4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23 </w:t>
      </w:r>
      <w:r>
        <w:rPr>
          <w:rFonts w:hint="eastAsia" w:ascii="宋体" w:hAnsi="宋体" w:eastAsia="宋体" w:cs="宋体"/>
          <w:color w:val="auto"/>
          <w:spacing w:val="0"/>
          <w:w w:val="100"/>
          <w:position w:val="0"/>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至</w:t>
      </w:r>
      <w:r>
        <w:rPr>
          <w:rFonts w:hint="eastAsia" w:ascii="宋体" w:hAnsi="宋体" w:eastAsia="宋体" w:cs="宋体"/>
          <w:color w:val="auto"/>
          <w:spacing w:val="0"/>
          <w:w w:val="100"/>
          <w:position w:val="0"/>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2024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4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28 </w:t>
      </w:r>
      <w:r>
        <w:rPr>
          <w:rFonts w:hint="eastAsia" w:ascii="宋体" w:hAnsi="宋体" w:eastAsia="宋体" w:cs="宋体"/>
          <w:color w:val="auto"/>
          <w:spacing w:val="0"/>
          <w:w w:val="100"/>
          <w:position w:val="0"/>
          <w:sz w:val="24"/>
          <w:szCs w:val="24"/>
          <w:highlight w:val="none"/>
        </w:rPr>
        <w:t>日</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10 </w:t>
      </w:r>
      <w:r>
        <w:rPr>
          <w:rFonts w:hint="eastAsia" w:ascii="宋体" w:hAnsi="宋体" w:eastAsia="宋体" w:cs="宋体"/>
          <w:color w:val="auto"/>
          <w:spacing w:val="0"/>
          <w:w w:val="100"/>
          <w:position w:val="0"/>
          <w:sz w:val="24"/>
          <w:szCs w:val="24"/>
          <w:highlight w:val="none"/>
          <w:lang w:eastAsia="zh-CN"/>
        </w:rPr>
        <w:t>时</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00 </w:t>
      </w:r>
      <w:r>
        <w:rPr>
          <w:rFonts w:hint="eastAsia" w:ascii="宋体" w:hAnsi="宋体" w:eastAsia="宋体" w:cs="宋体"/>
          <w:color w:val="auto"/>
          <w:spacing w:val="0"/>
          <w:w w:val="100"/>
          <w:position w:val="0"/>
          <w:sz w:val="24"/>
          <w:szCs w:val="24"/>
          <w:highlight w:val="none"/>
          <w:lang w:eastAsia="zh-CN"/>
        </w:rPr>
        <w:t>分</w:t>
      </w:r>
    </w:p>
    <w:p>
      <w:pPr>
        <w:spacing w:line="360" w:lineRule="auto"/>
        <w:ind w:firstLine="480" w:firstLineChars="200"/>
        <w:rPr>
          <w:rFonts w:hint="eastAsia" w:ascii="宋体" w:hAnsi="宋体" w:cs="宋体"/>
          <w:b/>
          <w:bCs/>
          <w:sz w:val="24"/>
          <w:highlight w:val="none"/>
          <w:lang w:val="en-US" w:eastAsia="zh-CN"/>
        </w:rPr>
      </w:pPr>
      <w:r>
        <w:rPr>
          <w:rFonts w:hint="eastAsia" w:ascii="宋体" w:hAnsi="宋体" w:cs="宋体"/>
          <w:sz w:val="24"/>
          <w:highlight w:val="none"/>
        </w:rPr>
        <w:t>4.2</w:t>
      </w:r>
      <w:r>
        <w:rPr>
          <w:rFonts w:hint="eastAsia" w:cs="宋体"/>
          <w:sz w:val="24"/>
          <w:highlight w:val="none"/>
          <w:lang w:eastAsia="zh-CN"/>
        </w:rPr>
        <w:t>询比</w:t>
      </w:r>
      <w:r>
        <w:rPr>
          <w:rFonts w:hint="eastAsia" w:ascii="宋体" w:hAnsi="宋体" w:cs="宋体"/>
          <w:sz w:val="24"/>
          <w:highlight w:val="none"/>
        </w:rPr>
        <w:t>文件售价：</w:t>
      </w:r>
      <w:r>
        <w:rPr>
          <w:rFonts w:hint="eastAsia" w:cs="宋体"/>
          <w:sz w:val="24"/>
          <w:highlight w:val="none"/>
          <w:u w:val="none"/>
          <w:lang w:val="en-US" w:eastAsia="zh-CN"/>
        </w:rPr>
        <w:t>免费</w:t>
      </w:r>
    </w:p>
    <w:p>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 xml:space="preserve"> 响应文件</w:t>
      </w:r>
      <w:r>
        <w:rPr>
          <w:rFonts w:hint="eastAsia" w:ascii="宋体" w:hAnsi="宋体" w:cs="宋体"/>
          <w:b/>
          <w:bCs/>
          <w:sz w:val="24"/>
          <w:highlight w:val="none"/>
          <w:lang w:eastAsia="zh-CN"/>
        </w:rPr>
        <w:t>递交</w:t>
      </w:r>
      <w:r>
        <w:rPr>
          <w:rFonts w:hint="eastAsia" w:ascii="宋体" w:hAnsi="宋体" w:cs="宋体"/>
          <w:b/>
          <w:bCs/>
          <w:sz w:val="24"/>
          <w:highlight w:val="none"/>
        </w:rPr>
        <w:t>截止时间</w:t>
      </w:r>
    </w:p>
    <w:p>
      <w:pPr>
        <w:spacing w:line="360" w:lineRule="auto"/>
        <w:ind w:firstLine="480" w:firstLineChars="200"/>
        <w:rPr>
          <w:rFonts w:hint="eastAsia" w:ascii="宋体" w:hAnsi="宋体" w:cs="宋体"/>
          <w:b/>
          <w:bCs/>
          <w:color w:val="auto"/>
          <w:sz w:val="24"/>
          <w:highlight w:val="none"/>
          <w:u w:val="single"/>
        </w:rPr>
      </w:pPr>
      <w:r>
        <w:rPr>
          <w:rFonts w:hint="eastAsia" w:cs="宋体"/>
          <w:color w:val="auto"/>
          <w:spacing w:val="0"/>
          <w:w w:val="100"/>
          <w:position w:val="0"/>
          <w:sz w:val="24"/>
          <w:szCs w:val="24"/>
          <w:highlight w:val="none"/>
          <w:u w:val="single"/>
          <w:lang w:val="en-US" w:eastAsia="zh-CN"/>
        </w:rPr>
        <w:t xml:space="preserve"> 2024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28</w:t>
      </w:r>
      <w:r>
        <w:rPr>
          <w:rFonts w:hint="eastAsia" w:ascii="宋体" w:hAnsi="宋体" w:eastAsia="宋体" w:cs="宋体"/>
          <w:color w:val="auto"/>
          <w:spacing w:val="0"/>
          <w:w w:val="100"/>
          <w:position w:val="0"/>
          <w:sz w:val="24"/>
          <w:szCs w:val="24"/>
          <w:highlight w:val="none"/>
        </w:rPr>
        <w:t>日</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10 </w:t>
      </w:r>
      <w:r>
        <w:rPr>
          <w:rFonts w:hint="eastAsia" w:ascii="宋体" w:hAnsi="宋体" w:eastAsia="宋体" w:cs="宋体"/>
          <w:color w:val="auto"/>
          <w:spacing w:val="0"/>
          <w:w w:val="100"/>
          <w:position w:val="0"/>
          <w:sz w:val="24"/>
          <w:szCs w:val="24"/>
          <w:highlight w:val="none"/>
          <w:lang w:eastAsia="zh-CN"/>
        </w:rPr>
        <w:t>时</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00 </w:t>
      </w:r>
      <w:r>
        <w:rPr>
          <w:rFonts w:hint="eastAsia" w:ascii="宋体" w:hAnsi="宋体" w:eastAsia="宋体" w:cs="宋体"/>
          <w:color w:val="auto"/>
          <w:spacing w:val="0"/>
          <w:w w:val="100"/>
          <w:position w:val="0"/>
          <w:sz w:val="24"/>
          <w:szCs w:val="24"/>
          <w:highlight w:val="none"/>
          <w:lang w:eastAsia="zh-CN"/>
        </w:rPr>
        <w:t>分</w:t>
      </w:r>
    </w:p>
    <w:p>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 xml:space="preserve"> 响应文件</w:t>
      </w:r>
      <w:r>
        <w:rPr>
          <w:rFonts w:hint="eastAsia" w:ascii="宋体" w:hAnsi="宋体" w:cs="宋体"/>
          <w:b/>
          <w:bCs/>
          <w:sz w:val="24"/>
          <w:highlight w:val="none"/>
          <w:lang w:eastAsia="zh-CN"/>
        </w:rPr>
        <w:t>递交</w:t>
      </w:r>
      <w:r>
        <w:rPr>
          <w:rFonts w:hint="eastAsia" w:ascii="宋体" w:hAnsi="宋体" w:cs="宋体"/>
          <w:b/>
          <w:bCs/>
          <w:sz w:val="24"/>
          <w:highlight w:val="none"/>
        </w:rPr>
        <w:t>地点</w:t>
      </w:r>
    </w:p>
    <w:p>
      <w:pPr>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rPr>
        <w:t>6.1</w:t>
      </w:r>
      <w:r>
        <w:rPr>
          <w:rFonts w:hint="eastAsia" w:ascii="宋体" w:hAnsi="宋体" w:cs="宋体"/>
          <w:sz w:val="24"/>
          <w:highlight w:val="none"/>
          <w:lang w:eastAsia="zh-CN"/>
        </w:rPr>
        <w:t>递交</w:t>
      </w:r>
      <w:r>
        <w:rPr>
          <w:rFonts w:hint="eastAsia" w:ascii="宋体" w:hAnsi="宋体" w:cs="宋体"/>
          <w:sz w:val="24"/>
          <w:highlight w:val="none"/>
        </w:rPr>
        <w:t>地点：</w:t>
      </w:r>
      <w:r>
        <w:rPr>
          <w:rFonts w:hint="eastAsia" w:ascii="宋体" w:hAnsi="宋体" w:cs="宋体"/>
          <w:sz w:val="24"/>
          <w:highlight w:val="none"/>
          <w:u w:val="none"/>
        </w:rPr>
        <w:t>中国（安徽）自由贸易试验区合肥市高新区望江西路900号中安创谷科技园D9栋</w:t>
      </w:r>
      <w:r>
        <w:rPr>
          <w:rFonts w:hint="eastAsia" w:ascii="宋体" w:hAnsi="宋体" w:cs="宋体"/>
          <w:color w:val="auto"/>
          <w:sz w:val="24"/>
          <w:highlight w:val="none"/>
          <w:u w:val="none"/>
          <w:lang w:val="en-US" w:eastAsia="zh-CN"/>
        </w:rPr>
        <w:t>6楼</w:t>
      </w:r>
      <w:r>
        <w:rPr>
          <w:rFonts w:hint="eastAsia" w:ascii="宋体" w:hAnsi="宋体" w:cs="宋体"/>
          <w:sz w:val="24"/>
          <w:highlight w:val="none"/>
          <w:u w:val="none"/>
          <w:lang w:val="en-US" w:eastAsia="zh-CN"/>
        </w:rPr>
        <w:t>。</w:t>
      </w:r>
      <w:r>
        <w:rPr>
          <w:rFonts w:hint="eastAsia" w:ascii="宋体" w:hAnsi="宋体" w:cs="宋体"/>
          <w:sz w:val="24"/>
          <w:highlight w:val="none"/>
          <w:u w:val="none"/>
        </w:rPr>
        <w:t xml:space="preserve">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6.2逾期送达的、未送达指定地点的响应文件，采购人将拒绝接收。</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2"/>
          <w:sz w:val="24"/>
          <w:szCs w:val="22"/>
          <w:highlight w:val="none"/>
          <w:lang w:val="en-US" w:eastAsia="en-US" w:bidi="ar-SA"/>
        </w:rPr>
      </w:pPr>
      <w:r>
        <w:rPr>
          <w:rFonts w:hint="eastAsia" w:cs="宋体"/>
          <w:b/>
          <w:bCs/>
          <w:kern w:val="2"/>
          <w:sz w:val="24"/>
          <w:szCs w:val="22"/>
          <w:highlight w:val="none"/>
          <w:lang w:val="en-US" w:eastAsia="zh-CN" w:bidi="ar-SA"/>
        </w:rPr>
        <w:t>7</w:t>
      </w:r>
      <w:r>
        <w:rPr>
          <w:rFonts w:hint="eastAsia" w:ascii="宋体" w:hAnsi="宋体" w:eastAsia="宋体" w:cs="宋体"/>
          <w:b/>
          <w:bCs/>
          <w:kern w:val="2"/>
          <w:sz w:val="24"/>
          <w:szCs w:val="22"/>
          <w:highlight w:val="none"/>
          <w:lang w:val="en-US" w:eastAsia="zh-CN" w:bidi="ar-SA"/>
        </w:rPr>
        <w:t>响应文件开启</w:t>
      </w:r>
      <w:r>
        <w:rPr>
          <w:rFonts w:hint="eastAsia" w:ascii="宋体" w:hAnsi="宋体" w:eastAsia="宋体" w:cs="宋体"/>
          <w:b/>
          <w:bCs/>
          <w:kern w:val="2"/>
          <w:sz w:val="24"/>
          <w:szCs w:val="22"/>
          <w:highlight w:val="none"/>
          <w:lang w:val="en-US" w:eastAsia="en-US" w:bidi="ar-SA"/>
        </w:rPr>
        <w:t>时间和地点</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4"/>
          <w:szCs w:val="22"/>
          <w:highlight w:val="none"/>
          <w:lang w:val="en-US" w:eastAsia="zh-CN" w:bidi="ar-SA"/>
        </w:rPr>
      </w:pPr>
      <w:r>
        <w:rPr>
          <w:rFonts w:hint="eastAsia" w:ascii="宋体" w:hAnsi="宋体" w:eastAsia="宋体" w:cs="宋体"/>
          <w:b/>
          <w:bCs/>
          <w:kern w:val="2"/>
          <w:sz w:val="24"/>
          <w:szCs w:val="22"/>
          <w:highlight w:val="none"/>
          <w:lang w:val="en-US" w:eastAsia="zh-CN" w:bidi="ar-SA"/>
        </w:rPr>
        <w:t xml:space="preserve">   </w:t>
      </w:r>
      <w:r>
        <w:rPr>
          <w:rFonts w:hint="eastAsia" w:ascii="宋体" w:hAnsi="宋体" w:eastAsia="宋体" w:cs="宋体"/>
          <w:kern w:val="2"/>
          <w:sz w:val="24"/>
          <w:szCs w:val="22"/>
          <w:highlight w:val="none"/>
          <w:lang w:val="en-US" w:eastAsia="zh-CN" w:bidi="ar-SA"/>
        </w:rPr>
        <w:t xml:space="preserve"> 响应文件开启在响应文件提交截止时间的同一时间进行，地点为响应文件提交地点。邀请所有供应商的法定代表人（单位负责人）或其授权的代理人参加开启会议，供应商未派代表参加开启会议的，视为默认开启结果。</w:t>
      </w:r>
    </w:p>
    <w:p>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8</w:t>
      </w:r>
      <w:r>
        <w:rPr>
          <w:rFonts w:hint="eastAsia" w:ascii="宋体" w:hAnsi="宋体" w:cs="宋体"/>
          <w:b/>
          <w:bCs/>
          <w:sz w:val="24"/>
          <w:highlight w:val="none"/>
        </w:rPr>
        <w:t xml:space="preserve"> 发布公告的媒介</w:t>
      </w:r>
    </w:p>
    <w:p>
      <w:pPr>
        <w:spacing w:line="360" w:lineRule="auto"/>
        <w:ind w:firstLine="480" w:firstLineChars="200"/>
        <w:rPr>
          <w:rFonts w:hint="eastAsia" w:ascii="宋体" w:hAnsi="宋体" w:cs="宋体"/>
          <w:b/>
          <w:bCs/>
          <w:sz w:val="24"/>
          <w:highlight w:val="none"/>
          <w:lang w:val="en-US" w:eastAsia="zh-CN"/>
        </w:rPr>
      </w:pPr>
      <w:r>
        <w:rPr>
          <w:rFonts w:hint="eastAsia" w:ascii="宋体" w:hAnsi="宋体" w:cs="宋体"/>
          <w:sz w:val="24"/>
          <w:highlight w:val="none"/>
        </w:rPr>
        <w:t>本次</w:t>
      </w:r>
      <w:r>
        <w:rPr>
          <w:rFonts w:hint="eastAsia" w:ascii="宋体" w:hAnsi="宋体" w:cs="宋体"/>
          <w:sz w:val="24"/>
          <w:highlight w:val="none"/>
          <w:lang w:eastAsia="zh-CN"/>
        </w:rPr>
        <w:t>询比采购</w:t>
      </w:r>
      <w:r>
        <w:rPr>
          <w:rFonts w:hint="eastAsia" w:ascii="宋体" w:hAnsi="宋体" w:cs="宋体"/>
          <w:sz w:val="24"/>
          <w:highlight w:val="none"/>
        </w:rPr>
        <w:t>公告在</w:t>
      </w:r>
      <w:r>
        <w:rPr>
          <w:rFonts w:hint="eastAsia" w:ascii="宋体" w:hAnsi="宋体" w:eastAsia="宋体" w:cs="宋体"/>
          <w:color w:val="000000"/>
          <w:spacing w:val="0"/>
          <w:w w:val="100"/>
          <w:position w:val="0"/>
          <w:sz w:val="24"/>
          <w:szCs w:val="24"/>
          <w:highlight w:val="none"/>
          <w:u w:val="none"/>
          <w:lang w:eastAsia="zh-CN"/>
        </w:rPr>
        <w:t>合肥市</w:t>
      </w:r>
      <w:r>
        <w:rPr>
          <w:rFonts w:hint="eastAsia" w:ascii="宋体" w:hAnsi="宋体" w:cs="宋体"/>
          <w:color w:val="000000"/>
          <w:spacing w:val="0"/>
          <w:w w:val="100"/>
          <w:position w:val="0"/>
          <w:sz w:val="24"/>
          <w:szCs w:val="24"/>
          <w:highlight w:val="none"/>
          <w:u w:val="none"/>
          <w:lang w:val="en-US" w:eastAsia="zh-CN"/>
        </w:rPr>
        <w:t>大数据资产</w:t>
      </w:r>
      <w:r>
        <w:rPr>
          <w:rFonts w:hint="eastAsia" w:ascii="宋体" w:hAnsi="宋体" w:eastAsia="宋体" w:cs="宋体"/>
          <w:color w:val="000000"/>
          <w:spacing w:val="0"/>
          <w:w w:val="100"/>
          <w:position w:val="0"/>
          <w:sz w:val="24"/>
          <w:szCs w:val="24"/>
          <w:highlight w:val="none"/>
          <w:u w:val="none"/>
          <w:lang w:eastAsia="zh-CN"/>
        </w:rPr>
        <w:t>运营有限公司</w:t>
      </w:r>
      <w:r>
        <w:rPr>
          <w:rFonts w:hint="eastAsia" w:cs="宋体"/>
          <w:color w:val="000000"/>
          <w:spacing w:val="0"/>
          <w:w w:val="100"/>
          <w:position w:val="0"/>
          <w:sz w:val="24"/>
          <w:szCs w:val="24"/>
          <w:highlight w:val="none"/>
          <w:u w:val="none"/>
          <w:lang w:eastAsia="zh-CN"/>
        </w:rPr>
        <w:t>（http://www.bigdatahefei.com/）</w:t>
      </w:r>
      <w:r>
        <w:rPr>
          <w:rFonts w:hint="eastAsia" w:ascii="宋体" w:hAnsi="宋体" w:cs="宋体"/>
          <w:sz w:val="24"/>
          <w:highlight w:val="none"/>
          <w:u w:val="none"/>
        </w:rPr>
        <w:t>上</w:t>
      </w:r>
      <w:r>
        <w:rPr>
          <w:rFonts w:hint="eastAsia" w:ascii="宋体" w:hAnsi="宋体" w:cs="宋体"/>
          <w:sz w:val="24"/>
          <w:highlight w:val="none"/>
        </w:rPr>
        <w:t>发布。</w:t>
      </w:r>
    </w:p>
    <w:p>
      <w:pPr>
        <w:spacing w:line="360" w:lineRule="auto"/>
        <w:rPr>
          <w:rFonts w:hint="eastAsia" w:ascii="宋体" w:hAnsi="宋体" w:cs="宋体"/>
          <w:b/>
          <w:bCs/>
          <w:sz w:val="24"/>
          <w:highlight w:val="none"/>
        </w:rPr>
      </w:pPr>
      <w:r>
        <w:rPr>
          <w:rFonts w:hint="eastAsia" w:ascii="宋体" w:hAnsi="宋体" w:cs="宋体"/>
          <w:b/>
          <w:bCs/>
          <w:sz w:val="24"/>
          <w:highlight w:val="none"/>
          <w:lang w:val="en-US" w:eastAsia="zh-CN"/>
        </w:rPr>
        <w:t>9</w:t>
      </w:r>
      <w:r>
        <w:rPr>
          <w:rFonts w:hint="eastAsia" w:ascii="宋体" w:hAnsi="宋体" w:cs="宋体"/>
          <w:b/>
          <w:bCs/>
          <w:sz w:val="24"/>
          <w:highlight w:val="none"/>
        </w:rPr>
        <w:t xml:space="preserve"> 联系方式</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w:t>
      </w:r>
      <w:r>
        <w:rPr>
          <w:rFonts w:hint="eastAsia" w:ascii="宋体" w:hAnsi="宋体" w:eastAsia="宋体" w:cs="宋体"/>
          <w:sz w:val="24"/>
          <w:highlight w:val="none"/>
        </w:rPr>
        <w:t>合肥</w:t>
      </w:r>
      <w:r>
        <w:rPr>
          <w:rFonts w:hint="eastAsia" w:ascii="宋体" w:hAnsi="宋体" w:cs="宋体"/>
          <w:sz w:val="24"/>
          <w:highlight w:val="none"/>
          <w:lang w:val="en-US" w:eastAsia="zh-CN"/>
        </w:rPr>
        <w:t>市大数据资产运营有限公司</w:t>
      </w:r>
      <w:r>
        <w:rPr>
          <w:rFonts w:hint="eastAsia" w:ascii="宋体" w:hAnsi="宋体" w:cs="宋体"/>
          <w:sz w:val="24"/>
          <w:highlight w:val="none"/>
          <w:u w:val="none"/>
        </w:rPr>
        <w:t xml:space="preserve">               </w:t>
      </w:r>
    </w:p>
    <w:p>
      <w:pPr>
        <w:spacing w:line="360" w:lineRule="auto"/>
        <w:ind w:firstLine="480" w:firstLineChars="200"/>
        <w:rPr>
          <w:rFonts w:hint="eastAsia" w:ascii="宋体" w:hAnsi="宋体" w:eastAsia="宋体" w:cs="宋体"/>
          <w:color w:val="000000"/>
          <w:spacing w:val="0"/>
          <w:w w:val="100"/>
          <w:position w:val="0"/>
          <w:sz w:val="24"/>
          <w:szCs w:val="24"/>
          <w:highlight w:val="none"/>
          <w:u w:val="none"/>
          <w:lang w:eastAsia="zh-CN"/>
        </w:rPr>
      </w:pPr>
      <w:r>
        <w:rPr>
          <w:rFonts w:hint="eastAsia" w:ascii="宋体" w:hAnsi="宋体" w:eastAsia="宋体" w:cs="宋体"/>
          <w:color w:val="000000"/>
          <w:spacing w:val="0"/>
          <w:w w:val="100"/>
          <w:position w:val="0"/>
          <w:sz w:val="24"/>
          <w:szCs w:val="24"/>
          <w:highlight w:val="none"/>
          <w:u w:val="none"/>
          <w:lang w:eastAsia="zh-CN"/>
        </w:rPr>
        <w:t>地址：中国（安徽）自由贸易试验区合肥市高新区望江西路900号中安创谷科技园D9栋</w:t>
      </w:r>
      <w:r>
        <w:rPr>
          <w:rFonts w:hint="eastAsia" w:ascii="宋体" w:hAnsi="宋体" w:eastAsia="宋体" w:cs="宋体"/>
          <w:color w:val="000000"/>
          <w:spacing w:val="0"/>
          <w:w w:val="100"/>
          <w:position w:val="0"/>
          <w:sz w:val="24"/>
          <w:szCs w:val="24"/>
          <w:highlight w:val="none"/>
          <w:u w:val="none"/>
          <w:lang w:val="en-US" w:eastAsia="zh-CN"/>
        </w:rPr>
        <w:t xml:space="preserve">                                             </w:t>
      </w:r>
      <w:r>
        <w:rPr>
          <w:rFonts w:hint="eastAsia" w:ascii="宋体" w:hAnsi="宋体" w:eastAsia="宋体" w:cs="宋体"/>
          <w:color w:val="000000"/>
          <w:spacing w:val="0"/>
          <w:w w:val="100"/>
          <w:position w:val="0"/>
          <w:sz w:val="24"/>
          <w:szCs w:val="24"/>
          <w:highlight w:val="none"/>
          <w:u w:val="none"/>
          <w:lang w:eastAsia="zh-CN"/>
        </w:rPr>
        <w:t xml:space="preserve">   </w:t>
      </w:r>
      <w:r>
        <w:rPr>
          <w:rFonts w:hint="eastAsia" w:ascii="宋体" w:hAnsi="宋体" w:eastAsia="宋体" w:cs="宋体"/>
          <w:color w:val="000000"/>
          <w:spacing w:val="0"/>
          <w:w w:val="100"/>
          <w:position w:val="0"/>
          <w:sz w:val="24"/>
          <w:szCs w:val="24"/>
          <w:highlight w:val="none"/>
          <w:u w:val="none"/>
          <w:lang w:val="en-US" w:eastAsia="zh-CN"/>
        </w:rPr>
        <w:t xml:space="preserve"> </w:t>
      </w:r>
    </w:p>
    <w:p>
      <w:pPr>
        <w:spacing w:line="360" w:lineRule="auto"/>
        <w:ind w:firstLine="480" w:firstLineChars="200"/>
        <w:rPr>
          <w:rFonts w:hint="eastAsia" w:ascii="宋体" w:hAnsi="宋体" w:eastAsia="宋体" w:cs="宋体"/>
          <w:color w:val="auto"/>
          <w:spacing w:val="0"/>
          <w:w w:val="100"/>
          <w:position w:val="0"/>
          <w:sz w:val="24"/>
          <w:szCs w:val="24"/>
          <w:highlight w:val="none"/>
          <w:u w:val="none"/>
          <w:lang w:eastAsia="zh-CN"/>
        </w:rPr>
      </w:pPr>
      <w:r>
        <w:rPr>
          <w:rFonts w:hint="eastAsia" w:ascii="宋体" w:hAnsi="宋体" w:eastAsia="宋体" w:cs="宋体"/>
          <w:color w:val="auto"/>
          <w:spacing w:val="0"/>
          <w:w w:val="100"/>
          <w:position w:val="0"/>
          <w:sz w:val="24"/>
          <w:szCs w:val="24"/>
          <w:highlight w:val="none"/>
          <w:u w:val="none"/>
          <w:lang w:eastAsia="zh-CN"/>
        </w:rPr>
        <w:t>联系人：</w:t>
      </w:r>
      <w:r>
        <w:rPr>
          <w:rFonts w:hint="eastAsia" w:ascii="宋体" w:hAnsi="宋体" w:cs="宋体"/>
          <w:color w:val="auto"/>
          <w:spacing w:val="0"/>
          <w:w w:val="100"/>
          <w:position w:val="0"/>
          <w:sz w:val="24"/>
          <w:szCs w:val="24"/>
          <w:highlight w:val="none"/>
          <w:u w:val="none"/>
          <w:lang w:val="en-US" w:eastAsia="zh-CN"/>
        </w:rPr>
        <w:t>李经理</w:t>
      </w:r>
      <w:r>
        <w:rPr>
          <w:rFonts w:hint="eastAsia" w:ascii="宋体" w:hAnsi="宋体" w:eastAsia="宋体" w:cs="宋体"/>
          <w:color w:val="auto"/>
          <w:spacing w:val="0"/>
          <w:w w:val="100"/>
          <w:position w:val="0"/>
          <w:sz w:val="24"/>
          <w:szCs w:val="24"/>
          <w:highlight w:val="none"/>
          <w:u w:val="none"/>
          <w:lang w:eastAsia="zh-CN"/>
        </w:rPr>
        <w:t xml:space="preserve">                                                 </w:t>
      </w:r>
    </w:p>
    <w:p>
      <w:pPr>
        <w:spacing w:line="360" w:lineRule="auto"/>
        <w:ind w:firstLine="480" w:firstLineChars="200"/>
        <w:rPr>
          <w:rFonts w:hint="eastAsia" w:ascii="宋体" w:hAnsi="宋体" w:eastAsia="宋体" w:cs="宋体"/>
          <w:color w:val="000000"/>
          <w:spacing w:val="0"/>
          <w:w w:val="100"/>
          <w:position w:val="0"/>
          <w:sz w:val="24"/>
          <w:szCs w:val="24"/>
          <w:highlight w:val="none"/>
          <w:u w:val="none"/>
          <w:lang w:eastAsia="zh-CN"/>
        </w:rPr>
      </w:pPr>
      <w:r>
        <w:rPr>
          <w:rFonts w:hint="eastAsia" w:ascii="宋体" w:hAnsi="宋体" w:eastAsia="宋体" w:cs="宋体"/>
          <w:color w:val="auto"/>
          <w:spacing w:val="0"/>
          <w:w w:val="100"/>
          <w:position w:val="0"/>
          <w:sz w:val="24"/>
          <w:szCs w:val="24"/>
          <w:highlight w:val="none"/>
          <w:u w:val="none"/>
          <w:lang w:eastAsia="zh-CN"/>
        </w:rPr>
        <w:t>联系电话：</w:t>
      </w:r>
      <w:r>
        <w:rPr>
          <w:rFonts w:hint="eastAsia" w:ascii="宋体" w:hAnsi="宋体" w:cs="宋体"/>
          <w:color w:val="auto"/>
          <w:spacing w:val="0"/>
          <w:w w:val="100"/>
          <w:position w:val="0"/>
          <w:sz w:val="24"/>
          <w:szCs w:val="24"/>
          <w:highlight w:val="none"/>
          <w:u w:val="none"/>
          <w:lang w:val="en-US" w:eastAsia="zh-CN"/>
        </w:rPr>
        <w:t>13966734988</w:t>
      </w:r>
      <w:r>
        <w:rPr>
          <w:rFonts w:hint="eastAsia" w:ascii="宋体" w:hAnsi="宋体" w:eastAsia="宋体" w:cs="宋体"/>
          <w:color w:val="auto"/>
          <w:spacing w:val="0"/>
          <w:w w:val="100"/>
          <w:position w:val="0"/>
          <w:sz w:val="24"/>
          <w:szCs w:val="24"/>
          <w:highlight w:val="none"/>
          <w:u w:val="none"/>
          <w:lang w:eastAsia="zh-CN"/>
        </w:rPr>
        <w:t xml:space="preserve">  </w:t>
      </w:r>
      <w:r>
        <w:rPr>
          <w:rFonts w:hint="eastAsia" w:ascii="宋体" w:hAnsi="宋体" w:eastAsia="宋体" w:cs="宋体"/>
          <w:color w:val="000000"/>
          <w:spacing w:val="0"/>
          <w:w w:val="100"/>
          <w:position w:val="0"/>
          <w:sz w:val="24"/>
          <w:szCs w:val="24"/>
          <w:highlight w:val="none"/>
          <w:u w:val="none"/>
          <w:lang w:eastAsia="zh-CN"/>
        </w:rPr>
        <w:t xml:space="preserve">                                          </w:t>
      </w:r>
    </w:p>
    <w:p>
      <w:pPr>
        <w:spacing w:line="360" w:lineRule="auto"/>
        <w:ind w:firstLine="480" w:firstLineChars="200"/>
        <w:rPr>
          <w:rFonts w:hint="eastAsia" w:ascii="宋体" w:hAnsi="宋体" w:cs="宋体"/>
          <w:sz w:val="24"/>
          <w:highlight w:val="none"/>
          <w:u w:val="single"/>
        </w:rPr>
      </w:pPr>
    </w:p>
    <w:p>
      <w:pPr>
        <w:jc w:val="center"/>
        <w:rPr>
          <w:rFonts w:hint="eastAsia" w:ascii="宋体" w:hAnsi="宋体" w:cs="宋体"/>
          <w:b/>
          <w:sz w:val="48"/>
          <w:szCs w:val="48"/>
          <w:highlight w:val="none"/>
        </w:rPr>
      </w:pPr>
      <w:bookmarkStart w:id="1" w:name="_Toc26639"/>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bookmarkEnd w:id="1"/>
    <w:p>
      <w:pPr>
        <w:jc w:val="center"/>
        <w:rPr>
          <w:rFonts w:hint="eastAsia" w:ascii="宋体" w:hAnsi="宋体" w:cs="宋体"/>
          <w:b/>
          <w:sz w:val="48"/>
          <w:szCs w:val="48"/>
          <w:highlight w:val="none"/>
        </w:rPr>
      </w:pPr>
      <w:bookmarkStart w:id="2" w:name="_Toc2592"/>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outlineLvl w:val="0"/>
        <w:rPr>
          <w:rFonts w:hint="eastAsia" w:ascii="黑体" w:hAnsi="黑体" w:eastAsia="黑体" w:cs="黑体"/>
          <w:bCs/>
          <w:sz w:val="52"/>
          <w:szCs w:val="52"/>
          <w:highlight w:val="none"/>
        </w:rPr>
      </w:pPr>
      <w:r>
        <w:rPr>
          <w:rFonts w:hint="eastAsia" w:ascii="黑体" w:hAnsi="黑体" w:eastAsia="黑体" w:cs="黑体"/>
          <w:bCs/>
          <w:sz w:val="52"/>
          <w:szCs w:val="52"/>
          <w:highlight w:val="none"/>
        </w:rPr>
        <w:br w:type="page"/>
      </w:r>
    </w:p>
    <w:p>
      <w:pPr>
        <w:jc w:val="center"/>
        <w:outlineLvl w:val="0"/>
        <w:rPr>
          <w:rFonts w:hint="eastAsia" w:ascii="黑体" w:hAnsi="黑体" w:eastAsia="黑体" w:cs="黑体"/>
          <w:bCs/>
          <w:sz w:val="52"/>
          <w:szCs w:val="52"/>
          <w:highlight w:val="none"/>
        </w:rPr>
      </w:pPr>
    </w:p>
    <w:p>
      <w:pPr>
        <w:jc w:val="center"/>
        <w:outlineLvl w:val="0"/>
        <w:rPr>
          <w:rFonts w:hint="eastAsia" w:ascii="黑体" w:hAnsi="黑体" w:eastAsia="黑体" w:cs="黑体"/>
          <w:bCs/>
          <w:sz w:val="52"/>
          <w:szCs w:val="52"/>
          <w:highlight w:val="none"/>
        </w:rPr>
      </w:pPr>
    </w:p>
    <w:p>
      <w:pPr>
        <w:jc w:val="center"/>
        <w:outlineLvl w:val="0"/>
        <w:rPr>
          <w:rFonts w:hint="eastAsia" w:ascii="黑体" w:hAnsi="黑体" w:eastAsia="黑体" w:cs="黑体"/>
          <w:bCs/>
          <w:sz w:val="52"/>
          <w:szCs w:val="52"/>
          <w:highlight w:val="none"/>
        </w:rPr>
      </w:pPr>
    </w:p>
    <w:p>
      <w:pPr>
        <w:jc w:val="center"/>
        <w:outlineLvl w:val="0"/>
        <w:rPr>
          <w:rFonts w:hint="eastAsia" w:ascii="黑体" w:hAnsi="黑体" w:eastAsia="黑体" w:cs="黑体"/>
          <w:bCs/>
          <w:sz w:val="52"/>
          <w:szCs w:val="52"/>
          <w:highlight w:val="none"/>
        </w:rPr>
      </w:pPr>
    </w:p>
    <w:p>
      <w:pPr>
        <w:jc w:val="center"/>
        <w:outlineLvl w:val="0"/>
        <w:rPr>
          <w:rFonts w:hint="eastAsia" w:ascii="黑体" w:hAnsi="黑体" w:eastAsia="黑体" w:cs="黑体"/>
          <w:bCs/>
          <w:sz w:val="52"/>
          <w:szCs w:val="52"/>
          <w:highlight w:val="none"/>
        </w:rPr>
      </w:pPr>
      <w:r>
        <w:rPr>
          <w:rFonts w:hint="eastAsia" w:ascii="黑体" w:hAnsi="黑体" w:eastAsia="黑体" w:cs="黑体"/>
          <w:bCs/>
          <w:sz w:val="52"/>
          <w:szCs w:val="52"/>
          <w:highlight w:val="none"/>
        </w:rPr>
        <w:t>第二章 供应商须知</w:t>
      </w:r>
      <w:bookmarkEnd w:id="2"/>
    </w:p>
    <w:p>
      <w:pPr>
        <w:spacing w:line="360" w:lineRule="auto"/>
        <w:jc w:val="center"/>
        <w:outlineLvl w:val="1"/>
        <w:rPr>
          <w:rFonts w:hint="eastAsia" w:ascii="宋体" w:hAnsi="宋体" w:cs="宋体"/>
          <w:b/>
          <w:bCs/>
          <w:sz w:val="32"/>
          <w:szCs w:val="32"/>
          <w:highlight w:val="none"/>
        </w:rPr>
      </w:pPr>
      <w:r>
        <w:rPr>
          <w:rFonts w:hint="eastAsia" w:ascii="宋体" w:hAnsi="宋体" w:cs="宋体"/>
          <w:b/>
          <w:bCs/>
          <w:sz w:val="32"/>
          <w:szCs w:val="32"/>
          <w:highlight w:val="none"/>
        </w:rPr>
        <w:br w:type="page"/>
      </w:r>
      <w:bookmarkStart w:id="3" w:name="_Toc1152"/>
      <w:r>
        <w:rPr>
          <w:rFonts w:hint="eastAsia" w:ascii="宋体" w:hAnsi="宋体" w:cs="宋体"/>
          <w:b/>
          <w:bCs/>
          <w:sz w:val="32"/>
          <w:szCs w:val="32"/>
          <w:highlight w:val="none"/>
        </w:rPr>
        <w:t>供应商须知前附表</w:t>
      </w:r>
      <w:bookmarkEnd w:id="3"/>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20"/>
        <w:gridCol w:w="7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rPr>
              <w:t>序号</w:t>
            </w:r>
          </w:p>
        </w:tc>
        <w:tc>
          <w:tcPr>
            <w:tcW w:w="19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rPr>
              <w:t>条款名称</w:t>
            </w:r>
          </w:p>
        </w:tc>
        <w:tc>
          <w:tcPr>
            <w:tcW w:w="7042"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rPr>
              <w:t>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01</w:t>
            </w:r>
          </w:p>
        </w:tc>
        <w:tc>
          <w:tcPr>
            <w:tcW w:w="192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踏勘现场</w:t>
            </w:r>
          </w:p>
          <w:p>
            <w:pPr>
              <w:jc w:val="center"/>
              <w:rPr>
                <w:rFonts w:hint="eastAsia" w:ascii="宋体" w:hAnsi="宋体" w:cs="宋体"/>
                <w:sz w:val="24"/>
                <w:highlight w:val="none"/>
              </w:rPr>
            </w:pPr>
            <w:r>
              <w:rPr>
                <w:rFonts w:hint="eastAsia" w:ascii="宋体" w:hAnsi="宋体" w:cs="宋体"/>
                <w:sz w:val="24"/>
                <w:highlight w:val="none"/>
              </w:rPr>
              <w:t>（如有）</w:t>
            </w:r>
          </w:p>
        </w:tc>
        <w:tc>
          <w:tcPr>
            <w:tcW w:w="7042" w:type="dxa"/>
            <w:noWrap w:val="0"/>
            <w:vAlign w:val="center"/>
          </w:tcPr>
          <w:p>
            <w:pPr>
              <w:pStyle w:val="29"/>
              <w:spacing w:line="360" w:lineRule="auto"/>
              <w:rPr>
                <w:rFonts w:hint="eastAsia"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本项目无需踏勘现场</w:t>
            </w:r>
          </w:p>
          <w:p>
            <w:pPr>
              <w:pStyle w:val="29"/>
              <w:spacing w:line="360" w:lineRule="auto"/>
              <w:rPr>
                <w:rFonts w:hint="eastAsia" w:ascii="宋体" w:hAnsi="宋体" w:cs="宋体"/>
                <w:sz w:val="24"/>
                <w:highlight w:val="none"/>
              </w:rPr>
            </w:pPr>
            <w:r>
              <w:rPr>
                <w:rFonts w:hint="eastAsia" w:ascii="宋体" w:hAnsi="宋体" w:cs="宋体"/>
                <w:sz w:val="24"/>
                <w:highlight w:val="none"/>
              </w:rPr>
              <w:t>□组织集中踏勘现场</w:t>
            </w:r>
          </w:p>
          <w:p>
            <w:pPr>
              <w:pStyle w:val="29"/>
              <w:spacing w:line="360" w:lineRule="auto"/>
              <w:rPr>
                <w:rFonts w:hint="eastAsia" w:ascii="宋体" w:hAnsi="宋体" w:cs="宋体"/>
                <w:sz w:val="24"/>
                <w:highlight w:val="none"/>
              </w:rPr>
            </w:pPr>
            <w:r>
              <w:rPr>
                <w:rFonts w:hint="eastAsia" w:ascii="宋体" w:hAnsi="宋体" w:cs="宋体"/>
                <w:sz w:val="24"/>
                <w:highlight w:val="none"/>
              </w:rPr>
              <w:t>□供应商自行踏勘现场</w:t>
            </w:r>
          </w:p>
          <w:p>
            <w:pPr>
              <w:pStyle w:val="29"/>
              <w:spacing w:line="360" w:lineRule="auto"/>
              <w:rPr>
                <w:rFonts w:hint="eastAsia" w:ascii="宋体" w:hAnsi="宋体" w:cs="宋体"/>
                <w:sz w:val="24"/>
                <w:highlight w:val="none"/>
                <w:u w:val="single"/>
              </w:rPr>
            </w:pPr>
            <w:r>
              <w:rPr>
                <w:rFonts w:hint="eastAsia" w:ascii="宋体" w:hAnsi="宋体" w:cs="宋体"/>
                <w:sz w:val="24"/>
                <w:highlight w:val="none"/>
              </w:rPr>
              <w:t>踏勘时间：</w:t>
            </w:r>
            <w:r>
              <w:rPr>
                <w:rFonts w:hint="eastAsia" w:ascii="宋体" w:hAnsi="宋体" w:cs="宋体"/>
                <w:sz w:val="24"/>
                <w:highlight w:val="none"/>
                <w:u w:val="single"/>
              </w:rPr>
              <w:t xml:space="preserve">                                         </w:t>
            </w:r>
          </w:p>
          <w:p>
            <w:pPr>
              <w:pStyle w:val="29"/>
              <w:spacing w:line="360" w:lineRule="auto"/>
              <w:rPr>
                <w:rFonts w:hint="eastAsia" w:ascii="宋体" w:hAnsi="宋体" w:cs="宋体"/>
                <w:sz w:val="24"/>
                <w:highlight w:val="none"/>
                <w:u w:val="single"/>
              </w:rPr>
            </w:pPr>
            <w:r>
              <w:rPr>
                <w:rFonts w:hint="eastAsia" w:ascii="宋体" w:hAnsi="宋体" w:cs="宋体"/>
                <w:sz w:val="24"/>
                <w:highlight w:val="none"/>
              </w:rPr>
              <w:t>踏勘集中地点：</w:t>
            </w:r>
            <w:r>
              <w:rPr>
                <w:rFonts w:hint="eastAsia" w:ascii="宋体" w:hAnsi="宋体" w:cs="宋体"/>
                <w:sz w:val="24"/>
                <w:highlight w:val="none"/>
                <w:u w:val="single"/>
              </w:rPr>
              <w:t xml:space="preserve">                                     </w:t>
            </w:r>
          </w:p>
          <w:p>
            <w:pPr>
              <w:pStyle w:val="29"/>
              <w:spacing w:line="360" w:lineRule="auto"/>
              <w:rPr>
                <w:rFonts w:hint="eastAsia" w:ascii="宋体" w:hAnsi="宋体" w:cs="宋体"/>
                <w:sz w:val="24"/>
                <w:highlight w:val="none"/>
                <w:u w:val="single"/>
              </w:rPr>
            </w:pPr>
            <w:r>
              <w:rPr>
                <w:rFonts w:hint="eastAsia" w:ascii="宋体" w:hAnsi="宋体" w:cs="宋体"/>
                <w:sz w:val="24"/>
                <w:highlight w:val="none"/>
              </w:rPr>
              <w:t>踏勘联系人及联系电话：</w:t>
            </w:r>
            <w:r>
              <w:rPr>
                <w:rFonts w:hint="eastAsia" w:ascii="宋体" w:hAnsi="宋体" w:cs="宋体"/>
                <w:sz w:val="24"/>
                <w:highlight w:val="none"/>
                <w:u w:val="single"/>
              </w:rPr>
              <w:t xml:space="preserve">                             </w:t>
            </w:r>
          </w:p>
          <w:p>
            <w:pPr>
              <w:pStyle w:val="29"/>
              <w:spacing w:line="360" w:lineRule="auto"/>
              <w:rPr>
                <w:rFonts w:hint="eastAsia" w:ascii="宋体" w:hAnsi="宋体" w:cs="宋体"/>
                <w:sz w:val="24"/>
                <w:highlight w:val="none"/>
              </w:rPr>
            </w:pPr>
            <w:r>
              <w:rPr>
                <w:rFonts w:hint="eastAsia" w:ascii="宋体" w:hAnsi="宋体" w:cs="宋体"/>
                <w:sz w:val="24"/>
                <w:highlight w:val="none"/>
              </w:rPr>
              <w:t>备注：如供应商未按本文件要求，参加采购人统一组织的集中踏勘或未进行自行踏勘现场，视同放弃踏勘，由此引起的一切责任由供应商自行承担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02</w:t>
            </w:r>
          </w:p>
        </w:tc>
        <w:tc>
          <w:tcPr>
            <w:tcW w:w="19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rPr>
              <w:t>分包</w:t>
            </w:r>
          </w:p>
        </w:tc>
        <w:tc>
          <w:tcPr>
            <w:tcW w:w="7042" w:type="dxa"/>
            <w:noWrap w:val="0"/>
            <w:vAlign w:val="center"/>
          </w:tcPr>
          <w:p>
            <w:pPr>
              <w:pStyle w:val="29"/>
              <w:spacing w:line="360" w:lineRule="auto"/>
              <w:rPr>
                <w:rFonts w:hint="eastAsia" w:ascii="宋体" w:hAnsi="宋体" w:cs="宋体"/>
                <w:sz w:val="24"/>
                <w:highlight w:val="none"/>
                <w:u w:val="single"/>
              </w:rPr>
            </w:pPr>
            <w:r>
              <w:rPr>
                <w:rFonts w:hint="eastAsia" w:ascii="宋体" w:hAnsi="宋体" w:cs="宋体"/>
                <w:sz w:val="24"/>
                <w:highlight w:val="none"/>
              </w:rPr>
              <w:t>对分包的要求：</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本项目不分包</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03</w:t>
            </w:r>
          </w:p>
        </w:tc>
        <w:tc>
          <w:tcPr>
            <w:tcW w:w="19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rPr>
              <w:t>构成</w:t>
            </w:r>
            <w:r>
              <w:rPr>
                <w:rFonts w:hint="eastAsia" w:ascii="宋体" w:hAnsi="宋体" w:cs="宋体"/>
                <w:sz w:val="24"/>
                <w:highlight w:val="none"/>
                <w:lang w:eastAsia="zh-CN"/>
              </w:rPr>
              <w:t>询比文件</w:t>
            </w:r>
            <w:r>
              <w:rPr>
                <w:rFonts w:hint="eastAsia" w:ascii="宋体" w:hAnsi="宋体" w:cs="宋体"/>
                <w:sz w:val="24"/>
                <w:highlight w:val="none"/>
              </w:rPr>
              <w:t>的其他资料</w:t>
            </w:r>
          </w:p>
        </w:tc>
        <w:tc>
          <w:tcPr>
            <w:tcW w:w="7042" w:type="dxa"/>
            <w:noWrap w:val="0"/>
            <w:vAlign w:val="center"/>
          </w:tcPr>
          <w:p>
            <w:pPr>
              <w:pStyle w:val="29"/>
              <w:spacing w:line="360" w:lineRule="auto"/>
              <w:rPr>
                <w:rFonts w:hint="eastAsia" w:ascii="宋体" w:hAnsi="宋体" w:cs="宋体"/>
                <w:sz w:val="24"/>
                <w:highlight w:val="none"/>
                <w:u w:val="single"/>
              </w:rPr>
            </w:pPr>
            <w:r>
              <w:rPr>
                <w:rFonts w:hint="eastAsia" w:ascii="宋体" w:hAnsi="宋体" w:cs="宋体"/>
                <w:sz w:val="24"/>
                <w:highlight w:val="none"/>
              </w:rPr>
              <w:t>资料名称：</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无</w:t>
            </w:r>
            <w:r>
              <w:rPr>
                <w:rFonts w:hint="eastAsia" w:ascii="宋体" w:hAnsi="宋体" w:cs="宋体"/>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04</w:t>
            </w:r>
          </w:p>
        </w:tc>
        <w:tc>
          <w:tcPr>
            <w:tcW w:w="1920" w:type="dxa"/>
            <w:noWrap w:val="0"/>
            <w:vAlign w:val="center"/>
          </w:tcPr>
          <w:p>
            <w:pPr>
              <w:pStyle w:val="29"/>
              <w:jc w:val="center"/>
              <w:rPr>
                <w:rFonts w:hint="eastAsia" w:ascii="宋体" w:hAnsi="宋体" w:cs="宋体"/>
                <w:sz w:val="24"/>
                <w:highlight w:val="none"/>
              </w:rPr>
            </w:pPr>
          </w:p>
          <w:p>
            <w:pPr>
              <w:pStyle w:val="29"/>
              <w:jc w:val="center"/>
              <w:rPr>
                <w:rFonts w:hint="eastAsia" w:ascii="宋体" w:hAnsi="宋体" w:cs="宋体"/>
                <w:sz w:val="24"/>
                <w:highlight w:val="none"/>
              </w:rPr>
            </w:pPr>
            <w:r>
              <w:rPr>
                <w:rFonts w:hint="eastAsia" w:ascii="宋体" w:hAnsi="宋体" w:cs="宋体"/>
                <w:sz w:val="24"/>
                <w:highlight w:val="none"/>
              </w:rPr>
              <w:t>服务期</w:t>
            </w:r>
          </w:p>
          <w:p>
            <w:pPr>
              <w:pStyle w:val="29"/>
              <w:jc w:val="center"/>
              <w:rPr>
                <w:rFonts w:hint="eastAsia" w:ascii="宋体" w:hAnsi="宋体" w:cs="宋体"/>
                <w:sz w:val="24"/>
                <w:highlight w:val="none"/>
              </w:rPr>
            </w:pPr>
            <w:r>
              <w:rPr>
                <w:rFonts w:hint="eastAsia" w:ascii="宋体" w:hAnsi="宋体" w:cs="宋体"/>
                <w:sz w:val="24"/>
                <w:highlight w:val="none"/>
              </w:rPr>
              <w:t>服务地点</w:t>
            </w:r>
          </w:p>
          <w:p>
            <w:pPr>
              <w:pStyle w:val="29"/>
              <w:jc w:val="center"/>
              <w:rPr>
                <w:rFonts w:hint="eastAsia" w:ascii="宋体" w:hAnsi="宋体" w:cs="宋体"/>
                <w:sz w:val="24"/>
                <w:highlight w:val="none"/>
              </w:rPr>
            </w:pPr>
          </w:p>
        </w:tc>
        <w:tc>
          <w:tcPr>
            <w:tcW w:w="7042" w:type="dxa"/>
            <w:noWrap w:val="0"/>
            <w:vAlign w:val="center"/>
          </w:tcPr>
          <w:p>
            <w:pPr>
              <w:pStyle w:val="29"/>
              <w:spacing w:line="360" w:lineRule="auto"/>
              <w:rPr>
                <w:rFonts w:hint="eastAsia" w:ascii="宋体" w:hAnsi="宋体" w:cs="宋体"/>
                <w:color w:val="auto"/>
                <w:sz w:val="24"/>
                <w:highlight w:val="none"/>
                <w:u w:val="single"/>
              </w:rPr>
            </w:pPr>
            <w:r>
              <w:rPr>
                <w:rFonts w:hint="eastAsia" w:ascii="宋体" w:hAnsi="宋体" w:cs="宋体"/>
                <w:sz w:val="24"/>
                <w:highlight w:val="none"/>
              </w:rPr>
              <w:t>服务期：</w:t>
            </w:r>
            <w:r>
              <w:rPr>
                <w:rFonts w:hint="eastAsia" w:ascii="宋体" w:hAnsi="宋体" w:cs="宋体"/>
                <w:color w:val="auto"/>
                <w:sz w:val="24"/>
                <w:highlight w:val="none"/>
                <w:u w:val="single"/>
                <w:shd w:val="clear" w:color="auto" w:fill="auto"/>
                <w:lang w:val="en-US" w:eastAsia="zh-CN"/>
              </w:rPr>
              <w:t>根据采购人要求</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cs="宋体"/>
                <w:color w:val="auto"/>
                <w:sz w:val="24"/>
                <w:highlight w:val="none"/>
                <w:u w:val="single"/>
              </w:rPr>
              <w:t xml:space="preserve">                                          </w:t>
            </w:r>
          </w:p>
          <w:p>
            <w:pPr>
              <w:pStyle w:val="29"/>
              <w:spacing w:line="360" w:lineRule="auto"/>
              <w:rPr>
                <w:rFonts w:hint="eastAsia" w:ascii="宋体" w:hAnsi="宋体" w:cs="宋体"/>
                <w:sz w:val="24"/>
                <w:highlight w:val="none"/>
                <w:u w:val="single"/>
              </w:rPr>
            </w:pPr>
            <w:r>
              <w:rPr>
                <w:rFonts w:hint="eastAsia" w:ascii="宋体" w:hAnsi="宋体" w:cs="宋体"/>
                <w:color w:val="auto"/>
                <w:sz w:val="24"/>
                <w:highlight w:val="none"/>
              </w:rPr>
              <w:t>服务地点：</w:t>
            </w:r>
            <w:r>
              <w:rPr>
                <w:rFonts w:hint="eastAsia" w:ascii="宋体" w:hAnsi="宋体" w:cs="宋体"/>
                <w:color w:val="auto"/>
                <w:sz w:val="24"/>
                <w:highlight w:val="none"/>
                <w:u w:val="single"/>
                <w:lang w:val="en-US" w:eastAsia="zh-CN"/>
              </w:rPr>
              <w:t>采购人指定地点</w:t>
            </w:r>
            <w:r>
              <w:rPr>
                <w:rFonts w:hint="eastAsia" w:ascii="宋体" w:hAnsi="宋体" w:cs="宋体"/>
                <w:color w:val="FF0000"/>
                <w:sz w:val="24"/>
                <w:highlight w:val="none"/>
                <w:u w:val="single"/>
              </w:rPr>
              <w:t xml:space="preserve"> </w:t>
            </w:r>
            <w:r>
              <w:rPr>
                <w:rFonts w:hint="eastAsia" w:ascii="宋体" w:hAnsi="宋体" w:cs="宋体"/>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05</w:t>
            </w:r>
          </w:p>
        </w:tc>
        <w:tc>
          <w:tcPr>
            <w:tcW w:w="19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rPr>
              <w:t>付款方式</w:t>
            </w:r>
          </w:p>
        </w:tc>
        <w:tc>
          <w:tcPr>
            <w:tcW w:w="7042" w:type="dxa"/>
            <w:noWrap w:val="0"/>
            <w:vAlign w:val="center"/>
          </w:tcPr>
          <w:p>
            <w:pPr>
              <w:spacing w:line="360" w:lineRule="auto"/>
              <w:rPr>
                <w:rFonts w:hint="default" w:ascii="宋体" w:hAnsi="宋体" w:eastAsia="宋体" w:cs="宋体"/>
                <w:sz w:val="24"/>
                <w:highlight w:val="none"/>
                <w:u w:val="single"/>
                <w:lang w:val="en-US" w:eastAsia="zh-CN"/>
              </w:rPr>
            </w:pPr>
            <w:r>
              <w:rPr>
                <w:rFonts w:hint="eastAsia" w:ascii="宋体" w:hAnsi="宋体" w:cs="宋体"/>
                <w:sz w:val="24"/>
                <w:highlight w:val="none"/>
              </w:rPr>
              <w:t>付款方式：</w:t>
            </w:r>
            <w:r>
              <w:rPr>
                <w:rFonts w:hint="eastAsia" w:ascii="宋体" w:hAnsi="宋体" w:eastAsia="宋体" w:cs="宋体"/>
                <w:color w:val="auto"/>
                <w:sz w:val="24"/>
                <w:szCs w:val="24"/>
                <w:u w:val="single"/>
                <w:lang w:val="en-US" w:eastAsia="zh-CN"/>
              </w:rPr>
              <w:t>合肥超量融合计算中心项目竣工验收后，完成结算审计后付至合同款90%，完成合肥超量融合计算中心项目设备维护审计后付至合同</w:t>
            </w:r>
            <w:r>
              <w:rPr>
                <w:rFonts w:hint="eastAsia" w:ascii="宋体" w:hAnsi="宋体" w:cs="宋体"/>
                <w:color w:val="auto"/>
                <w:sz w:val="24"/>
                <w:szCs w:val="24"/>
                <w:u w:val="single"/>
                <w:lang w:val="en-US" w:eastAsia="zh-CN"/>
              </w:rPr>
              <w:t>款</w:t>
            </w:r>
            <w:r>
              <w:rPr>
                <w:rFonts w:hint="eastAsia" w:ascii="宋体" w:hAnsi="宋体" w:eastAsia="宋体" w:cs="宋体"/>
                <w:color w:val="auto"/>
                <w:sz w:val="24"/>
                <w:szCs w:val="24"/>
                <w:u w:val="singl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06</w:t>
            </w:r>
          </w:p>
        </w:tc>
        <w:tc>
          <w:tcPr>
            <w:tcW w:w="19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rPr>
              <w:t>质保期</w:t>
            </w:r>
          </w:p>
        </w:tc>
        <w:tc>
          <w:tcPr>
            <w:tcW w:w="7042" w:type="dxa"/>
            <w:noWrap w:val="0"/>
            <w:vAlign w:val="center"/>
          </w:tcPr>
          <w:p>
            <w:pPr>
              <w:spacing w:line="360" w:lineRule="auto"/>
              <w:rPr>
                <w:rFonts w:hint="eastAsia" w:ascii="宋体" w:hAnsi="宋体" w:cs="宋体"/>
                <w:sz w:val="24"/>
                <w:highlight w:val="none"/>
                <w:u w:val="single"/>
              </w:rPr>
            </w:pPr>
            <w:r>
              <w:rPr>
                <w:rFonts w:hint="eastAsia" w:ascii="宋体" w:hAnsi="宋体" w:cs="宋体"/>
                <w:sz w:val="24"/>
                <w:highlight w:val="none"/>
              </w:rPr>
              <w:t>质保期：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w:t>
            </w:r>
            <w:r>
              <w:rPr>
                <w:rFonts w:hint="eastAsia" w:ascii="宋体" w:hAnsi="宋体" w:cs="宋体"/>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07</w:t>
            </w:r>
          </w:p>
        </w:tc>
        <w:tc>
          <w:tcPr>
            <w:tcW w:w="19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lang w:eastAsia="zh-CN"/>
              </w:rPr>
              <w:t>询比文件</w:t>
            </w:r>
            <w:r>
              <w:rPr>
                <w:rFonts w:hint="eastAsia" w:ascii="宋体" w:hAnsi="宋体" w:cs="宋体"/>
                <w:sz w:val="24"/>
                <w:highlight w:val="none"/>
              </w:rPr>
              <w:t>澄清和</w:t>
            </w:r>
            <w:r>
              <w:rPr>
                <w:rFonts w:hint="eastAsia" w:ascii="宋体" w:hAnsi="宋体" w:cs="宋体"/>
                <w:sz w:val="24"/>
                <w:highlight w:val="none"/>
                <w:lang w:eastAsia="zh-CN"/>
              </w:rPr>
              <w:t>询比文件</w:t>
            </w:r>
            <w:r>
              <w:rPr>
                <w:rFonts w:hint="eastAsia" w:ascii="宋体" w:hAnsi="宋体" w:cs="宋体"/>
                <w:sz w:val="24"/>
                <w:highlight w:val="none"/>
              </w:rPr>
              <w:t>异议</w:t>
            </w:r>
          </w:p>
        </w:tc>
        <w:tc>
          <w:tcPr>
            <w:tcW w:w="7042"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lang w:eastAsia="zh-CN"/>
              </w:rPr>
              <w:t>潜在供应商对询比</w:t>
            </w:r>
            <w:r>
              <w:rPr>
                <w:rFonts w:hint="eastAsia" w:ascii="宋体" w:hAnsi="宋体" w:cs="宋体"/>
                <w:sz w:val="24"/>
                <w:highlight w:val="none"/>
              </w:rPr>
              <w:t>采购</w:t>
            </w:r>
            <w:r>
              <w:rPr>
                <w:rFonts w:hint="eastAsia" w:ascii="宋体" w:hAnsi="宋体" w:cs="宋体"/>
                <w:sz w:val="24"/>
                <w:highlight w:val="none"/>
                <w:lang w:eastAsia="zh-CN"/>
              </w:rPr>
              <w:t>文件如有异议，请及时与采购人联系。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08</w:t>
            </w:r>
          </w:p>
        </w:tc>
        <w:tc>
          <w:tcPr>
            <w:tcW w:w="19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rPr>
              <w:t>响应文件有效期</w:t>
            </w:r>
          </w:p>
        </w:tc>
        <w:tc>
          <w:tcPr>
            <w:tcW w:w="7042" w:type="dxa"/>
            <w:noWrap w:val="0"/>
            <w:vAlign w:val="center"/>
          </w:tcPr>
          <w:p>
            <w:pPr>
              <w:pStyle w:val="29"/>
              <w:spacing w:line="360" w:lineRule="auto"/>
              <w:rPr>
                <w:rFonts w:hint="eastAsia" w:ascii="宋体" w:hAnsi="宋体" w:cs="宋体"/>
                <w:sz w:val="24"/>
                <w:highlight w:val="none"/>
                <w:u w:val="single"/>
              </w:rPr>
            </w:pPr>
            <w:r>
              <w:rPr>
                <w:rFonts w:hint="eastAsia" w:ascii="宋体" w:hAnsi="宋体" w:cs="宋体"/>
                <w:sz w:val="24"/>
                <w:highlight w:val="none"/>
              </w:rPr>
              <w:t>有效期：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90日历天</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09</w:t>
            </w:r>
          </w:p>
        </w:tc>
        <w:tc>
          <w:tcPr>
            <w:tcW w:w="192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最高限价或其计算方法</w:t>
            </w:r>
          </w:p>
        </w:tc>
        <w:tc>
          <w:tcPr>
            <w:tcW w:w="7042" w:type="dxa"/>
            <w:noWrap w:val="0"/>
            <w:vAlign w:val="center"/>
          </w:tcPr>
          <w:p>
            <w:pPr>
              <w:pStyle w:val="29"/>
              <w:spacing w:line="360" w:lineRule="auto"/>
              <w:rPr>
                <w:rFonts w:hint="eastAsia" w:ascii="宋体" w:hAnsi="宋体" w:cs="宋体"/>
                <w:sz w:val="24"/>
                <w:highlight w:val="none"/>
              </w:rPr>
            </w:pPr>
            <w:r>
              <w:rPr>
                <w:rFonts w:hint="eastAsia" w:ascii="宋体" w:hAnsi="宋体" w:cs="宋体"/>
                <w:sz w:val="24"/>
                <w:highlight w:val="none"/>
              </w:rPr>
              <w:t>□无</w:t>
            </w:r>
          </w:p>
          <w:p>
            <w:pPr>
              <w:pStyle w:val="29"/>
              <w:spacing w:line="360" w:lineRule="auto"/>
              <w:rPr>
                <w:rFonts w:hint="eastAsia"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有，最高限价或其计算方法：</w:t>
            </w:r>
            <w:r>
              <w:rPr>
                <w:rFonts w:hint="eastAsia" w:ascii="宋体" w:hAnsi="宋体" w:cs="宋体"/>
                <w:sz w:val="24"/>
                <w:highlight w:val="none"/>
                <w:u w:val="single"/>
                <w:lang w:eastAsia="zh-CN"/>
              </w:rPr>
              <w:t>本项目最高限价</w:t>
            </w:r>
            <w:r>
              <w:rPr>
                <w:rFonts w:hint="eastAsia" w:ascii="宋体" w:hAnsi="宋体" w:cs="宋体"/>
                <w:sz w:val="24"/>
                <w:highlight w:val="none"/>
                <w:u w:val="single"/>
                <w:lang w:val="en-US" w:eastAsia="zh-CN"/>
              </w:rPr>
              <w:t>3万元</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10</w:t>
            </w:r>
          </w:p>
        </w:tc>
        <w:tc>
          <w:tcPr>
            <w:tcW w:w="19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rPr>
              <w:t>响应报价的其他要求</w:t>
            </w:r>
          </w:p>
        </w:tc>
        <w:tc>
          <w:tcPr>
            <w:tcW w:w="7042" w:type="dxa"/>
            <w:noWrap w:val="0"/>
            <w:vAlign w:val="center"/>
          </w:tcPr>
          <w:p>
            <w:pPr>
              <w:pStyle w:val="24"/>
              <w:spacing w:line="360" w:lineRule="auto"/>
              <w:rPr>
                <w:sz w:val="24"/>
                <w:highlight w:val="none"/>
                <w:u w:val="single"/>
                <w:lang w:eastAsia="zh-CN"/>
              </w:rPr>
            </w:pPr>
            <w:r>
              <w:rPr>
                <w:rFonts w:hint="eastAsia"/>
                <w:sz w:val="24"/>
                <w:highlight w:val="none"/>
                <w:u w:val="singl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11</w:t>
            </w:r>
          </w:p>
        </w:tc>
        <w:tc>
          <w:tcPr>
            <w:tcW w:w="19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lang w:eastAsia="zh-CN"/>
              </w:rPr>
              <w:t>询比</w:t>
            </w:r>
            <w:r>
              <w:rPr>
                <w:rFonts w:hint="eastAsia" w:ascii="宋体" w:hAnsi="宋体" w:cs="宋体"/>
                <w:sz w:val="24"/>
                <w:highlight w:val="none"/>
              </w:rPr>
              <w:t>担保</w:t>
            </w:r>
          </w:p>
        </w:tc>
        <w:tc>
          <w:tcPr>
            <w:tcW w:w="7042" w:type="dxa"/>
            <w:noWrap w:val="0"/>
            <w:vAlign w:val="center"/>
          </w:tcPr>
          <w:p>
            <w:pPr>
              <w:pStyle w:val="24"/>
              <w:spacing w:line="360" w:lineRule="auto"/>
              <w:rPr>
                <w:rFonts w:hint="eastAsia"/>
                <w:sz w:val="24"/>
                <w:highlight w:val="none"/>
                <w:lang w:eastAsia="zh-CN"/>
              </w:rPr>
            </w:pPr>
            <w:r>
              <w:rPr>
                <w:rFonts w:hint="eastAsia"/>
                <w:sz w:val="24"/>
                <w:highlight w:val="none"/>
                <w:lang w:eastAsia="zh-CN"/>
              </w:rPr>
              <w:sym w:font="Wingdings 2" w:char="0052"/>
            </w:r>
            <w:r>
              <w:rPr>
                <w:rFonts w:hint="eastAsia"/>
                <w:sz w:val="24"/>
                <w:highlight w:val="none"/>
                <w:lang w:eastAsia="zh-CN"/>
              </w:rPr>
              <w:t>无</w:t>
            </w:r>
          </w:p>
          <w:p>
            <w:pPr>
              <w:pStyle w:val="24"/>
              <w:spacing w:line="360" w:lineRule="auto"/>
              <w:rPr>
                <w:rFonts w:hint="eastAsia"/>
                <w:sz w:val="24"/>
                <w:highlight w:val="none"/>
                <w:u w:val="single"/>
                <w:lang w:eastAsia="zh-CN"/>
              </w:rPr>
            </w:pPr>
            <w:r>
              <w:rPr>
                <w:rFonts w:hint="eastAsia"/>
                <w:sz w:val="24"/>
                <w:highlight w:val="none"/>
                <w:lang w:eastAsia="zh-CN"/>
              </w:rPr>
              <w:t>□有，担保金额：</w:t>
            </w:r>
            <w:r>
              <w:rPr>
                <w:rFonts w:hint="eastAsia"/>
                <w:sz w:val="24"/>
                <w:highlight w:val="none"/>
                <w:u w:val="single"/>
                <w:lang w:eastAsia="zh-CN"/>
              </w:rPr>
              <w:t xml:space="preserve">                                 </w:t>
            </w:r>
          </w:p>
          <w:p>
            <w:pPr>
              <w:pStyle w:val="24"/>
              <w:spacing w:line="360" w:lineRule="auto"/>
              <w:rPr>
                <w:rFonts w:hint="eastAsia"/>
                <w:sz w:val="24"/>
                <w:highlight w:val="none"/>
                <w:lang w:eastAsia="zh-CN"/>
              </w:rPr>
            </w:pPr>
            <w:r>
              <w:rPr>
                <w:rFonts w:hint="eastAsia"/>
                <w:sz w:val="24"/>
                <w:highlight w:val="none"/>
                <w:lang w:eastAsia="zh-CN"/>
              </w:rPr>
              <w:t>担保形式：</w:t>
            </w:r>
            <w:r>
              <w:rPr>
                <w:rFonts w:hint="eastAsia"/>
                <w:sz w:val="24"/>
                <w:highlight w:val="none"/>
                <w:u w:val="single"/>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12</w:t>
            </w:r>
          </w:p>
        </w:tc>
        <w:tc>
          <w:tcPr>
            <w:tcW w:w="19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rPr>
              <w:t>响应文件份数</w:t>
            </w:r>
          </w:p>
        </w:tc>
        <w:tc>
          <w:tcPr>
            <w:tcW w:w="7042" w:type="dxa"/>
            <w:noWrap w:val="0"/>
            <w:vAlign w:val="center"/>
          </w:tcPr>
          <w:p>
            <w:pPr>
              <w:pStyle w:val="29"/>
              <w:spacing w:line="360" w:lineRule="auto"/>
              <w:rPr>
                <w:rFonts w:hint="eastAsia" w:ascii="宋体" w:hAnsi="宋体" w:cs="宋体"/>
                <w:sz w:val="24"/>
                <w:highlight w:val="none"/>
              </w:rPr>
            </w:pPr>
            <w:r>
              <w:rPr>
                <w:rFonts w:hint="eastAsia" w:ascii="宋体" w:hAnsi="宋体" w:cs="宋体"/>
                <w:sz w:val="24"/>
                <w:highlight w:val="none"/>
              </w:rPr>
              <w:t>正本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w:t>
            </w:r>
            <w:r>
              <w:rPr>
                <w:rFonts w:hint="eastAsia" w:ascii="宋体" w:hAnsi="宋体" w:cs="宋体"/>
                <w:sz w:val="24"/>
                <w:highlight w:val="none"/>
                <w:u w:val="single"/>
              </w:rPr>
              <w:t xml:space="preserve"> </w:t>
            </w:r>
            <w:r>
              <w:rPr>
                <w:rFonts w:hint="eastAsia" w:ascii="宋体" w:hAnsi="宋体" w:cs="宋体"/>
                <w:sz w:val="24"/>
                <w:highlight w:val="none"/>
              </w:rPr>
              <w:t>份,副本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w:t>
            </w:r>
            <w:r>
              <w:rPr>
                <w:rFonts w:hint="eastAsia" w:ascii="宋体" w:hAnsi="宋体" w:cs="宋体"/>
                <w:sz w:val="24"/>
                <w:highlight w:val="none"/>
                <w:u w:val="single"/>
              </w:rPr>
              <w:t xml:space="preserve">  </w:t>
            </w:r>
            <w:r>
              <w:rPr>
                <w:rFonts w:hint="eastAsia" w:ascii="宋体" w:hAnsi="宋体" w:cs="宋体"/>
                <w:sz w:val="24"/>
                <w:highlight w:val="none"/>
              </w:rPr>
              <w:t>份</w:t>
            </w:r>
          </w:p>
          <w:p>
            <w:pPr>
              <w:pStyle w:val="29"/>
              <w:spacing w:line="360" w:lineRule="auto"/>
              <w:rPr>
                <w:rFonts w:hint="eastAsia" w:ascii="宋体" w:hAnsi="宋体" w:cs="宋体"/>
                <w:szCs w:val="21"/>
                <w:highlight w:val="none"/>
              </w:rPr>
            </w:pPr>
            <w:r>
              <w:rPr>
                <w:rFonts w:hint="eastAsia" w:ascii="宋体" w:hAnsi="宋体" w:cs="宋体"/>
                <w:szCs w:val="21"/>
                <w:highlight w:val="none"/>
              </w:rPr>
              <w:t>（注：若本项目划分为多个包次，且供应商</w:t>
            </w:r>
            <w:r>
              <w:rPr>
                <w:rFonts w:hint="eastAsia" w:ascii="宋体" w:hAnsi="宋体" w:cs="宋体"/>
                <w:szCs w:val="21"/>
                <w:highlight w:val="none"/>
                <w:lang w:eastAsia="zh-CN"/>
              </w:rPr>
              <w:t>应答</w:t>
            </w:r>
            <w:r>
              <w:rPr>
                <w:rFonts w:hint="eastAsia" w:ascii="宋体" w:hAnsi="宋体" w:cs="宋体"/>
                <w:szCs w:val="21"/>
                <w:highlight w:val="none"/>
              </w:rPr>
              <w:t>多个包次的采购，请分开制作相应的响应文件）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13</w:t>
            </w:r>
          </w:p>
        </w:tc>
        <w:tc>
          <w:tcPr>
            <w:tcW w:w="192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资质要求</w:t>
            </w:r>
          </w:p>
          <w:p>
            <w:pPr>
              <w:jc w:val="center"/>
              <w:rPr>
                <w:rFonts w:hint="eastAsia" w:ascii="宋体" w:hAnsi="宋体" w:cs="宋体"/>
                <w:sz w:val="24"/>
                <w:highlight w:val="none"/>
              </w:rPr>
            </w:pPr>
            <w:r>
              <w:rPr>
                <w:rFonts w:hint="eastAsia" w:ascii="宋体" w:hAnsi="宋体" w:cs="宋体"/>
                <w:sz w:val="24"/>
                <w:highlight w:val="none"/>
              </w:rPr>
              <w:t>证明材料</w:t>
            </w:r>
          </w:p>
        </w:tc>
        <w:tc>
          <w:tcPr>
            <w:tcW w:w="7042" w:type="dxa"/>
            <w:noWrap w:val="0"/>
            <w:vAlign w:val="center"/>
          </w:tcPr>
          <w:p>
            <w:pPr>
              <w:pStyle w:val="24"/>
              <w:spacing w:line="360" w:lineRule="auto"/>
              <w:rPr>
                <w:rFonts w:hint="eastAsia"/>
                <w:sz w:val="24"/>
                <w:highlight w:val="none"/>
                <w:lang w:eastAsia="zh-CN"/>
              </w:rPr>
            </w:pPr>
            <w:r>
              <w:rPr>
                <w:rFonts w:hint="eastAsia"/>
                <w:sz w:val="24"/>
                <w:highlight w:val="none"/>
                <w:lang w:eastAsia="zh-CN"/>
              </w:rPr>
              <w:t>□不适用</w:t>
            </w:r>
          </w:p>
          <w:p>
            <w:pPr>
              <w:pStyle w:val="24"/>
              <w:spacing w:line="360" w:lineRule="auto"/>
              <w:rPr>
                <w:rFonts w:hint="eastAsia"/>
                <w:sz w:val="24"/>
                <w:highlight w:val="none"/>
                <w:lang w:eastAsia="zh-CN"/>
              </w:rPr>
            </w:pPr>
            <w:r>
              <w:rPr>
                <w:rFonts w:hint="eastAsia"/>
                <w:sz w:val="24"/>
                <w:highlight w:val="none"/>
                <w:lang w:eastAsia="zh-CN"/>
              </w:rPr>
              <w:sym w:font="Wingdings 2" w:char="0052"/>
            </w:r>
            <w:r>
              <w:rPr>
                <w:rFonts w:hint="eastAsia"/>
                <w:sz w:val="24"/>
                <w:highlight w:val="none"/>
                <w:lang w:eastAsia="zh-CN"/>
              </w:rPr>
              <w:t>适用。供应商应提供相关资质证书的复印件或影印件，以证明具有承担本项目要求的资质</w:t>
            </w:r>
          </w:p>
          <w:p>
            <w:pPr>
              <w:pStyle w:val="24"/>
              <w:spacing w:line="360" w:lineRule="auto"/>
              <w:rPr>
                <w:rFonts w:hint="eastAsia" w:ascii="宋体" w:hAnsi="宋体" w:cs="宋体"/>
                <w:sz w:val="24"/>
                <w:highlight w:val="none"/>
              </w:rPr>
            </w:pPr>
            <w:r>
              <w:rPr>
                <w:rFonts w:hint="eastAsia"/>
                <w:sz w:val="24"/>
                <w:highlight w:val="none"/>
                <w:lang w:eastAsia="zh-CN"/>
              </w:rPr>
              <w:t>资质证书包括：</w:t>
            </w:r>
            <w:r>
              <w:rPr>
                <w:rFonts w:hint="eastAsia" w:ascii="宋体" w:hAnsi="宋体" w:eastAsia="宋体" w:cs="宋体"/>
                <w:color w:val="auto"/>
                <w:sz w:val="24"/>
                <w:highlight w:val="none"/>
                <w:u w:val="single"/>
                <w:lang w:val="en-US" w:eastAsia="zh-CN"/>
              </w:rPr>
              <w:t>供应商有</w:t>
            </w:r>
            <w:r>
              <w:rPr>
                <w:rFonts w:hint="eastAsia" w:cs="宋体"/>
                <w:color w:val="auto"/>
                <w:sz w:val="24"/>
                <w:highlight w:val="none"/>
                <w:u w:val="single"/>
                <w:lang w:val="en-US" w:eastAsia="zh-CN"/>
              </w:rPr>
              <w:t>效的营业执照，拟派</w:t>
            </w:r>
            <w:r>
              <w:rPr>
                <w:rFonts w:hint="eastAsia" w:ascii="宋体" w:hAnsi="宋体" w:eastAsia="宋体" w:cs="宋体"/>
                <w:color w:val="auto"/>
                <w:sz w:val="24"/>
                <w:highlight w:val="none"/>
                <w:u w:val="single"/>
                <w:lang w:val="en-US" w:eastAsia="zh-CN"/>
              </w:rPr>
              <w:t>造价人员具有有效的注册造价工程师资格。</w:t>
            </w:r>
            <w:r>
              <w:rPr>
                <w:rFonts w:hint="eastAsia" w:ascii="宋体" w:hAnsi="宋体" w:eastAsia="宋体" w:cs="宋体"/>
                <w:color w:val="FF0000"/>
                <w:sz w:val="24"/>
                <w:highlight w:val="none"/>
                <w:u w:val="single"/>
                <w:lang w:val="en-US" w:eastAsia="zh-CN"/>
              </w:rPr>
              <w:t xml:space="preserve"> </w:t>
            </w:r>
            <w:r>
              <w:rPr>
                <w:rFonts w:hint="eastAsia" w:cs="宋体"/>
                <w:color w:val="FF0000"/>
                <w:sz w:val="24"/>
                <w:highlight w:val="none"/>
                <w:u w:val="single"/>
                <w:lang w:val="en-US" w:eastAsia="zh-CN"/>
              </w:rPr>
              <w:t xml:space="preserve">  </w:t>
            </w:r>
            <w:r>
              <w:rPr>
                <w:rFonts w:hint="eastAsia" w:cs="宋体"/>
                <w:sz w:val="24"/>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14</w:t>
            </w:r>
          </w:p>
        </w:tc>
        <w:tc>
          <w:tcPr>
            <w:tcW w:w="192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财务要求</w:t>
            </w:r>
          </w:p>
          <w:p>
            <w:pPr>
              <w:jc w:val="center"/>
              <w:rPr>
                <w:rFonts w:hint="eastAsia" w:ascii="宋体" w:hAnsi="宋体" w:cs="宋体"/>
                <w:sz w:val="24"/>
                <w:highlight w:val="none"/>
              </w:rPr>
            </w:pPr>
            <w:r>
              <w:rPr>
                <w:rFonts w:hint="eastAsia" w:ascii="宋体" w:hAnsi="宋体" w:cs="宋体"/>
                <w:sz w:val="24"/>
                <w:highlight w:val="none"/>
              </w:rPr>
              <w:t>证明材料</w:t>
            </w:r>
          </w:p>
        </w:tc>
        <w:tc>
          <w:tcPr>
            <w:tcW w:w="7042" w:type="dxa"/>
            <w:noWrap w:val="0"/>
            <w:vAlign w:val="center"/>
          </w:tcPr>
          <w:p>
            <w:pPr>
              <w:pStyle w:val="29"/>
              <w:spacing w:line="360" w:lineRule="auto"/>
              <w:rPr>
                <w:rFonts w:hint="eastAsia"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不适用</w:t>
            </w:r>
          </w:p>
          <w:p>
            <w:pPr>
              <w:pStyle w:val="29"/>
              <w:spacing w:line="360" w:lineRule="auto"/>
              <w:rPr>
                <w:rFonts w:hint="eastAsia" w:ascii="宋体" w:hAnsi="宋体" w:cs="宋体"/>
                <w:sz w:val="24"/>
                <w:highlight w:val="none"/>
                <w:u w:val="single"/>
              </w:rPr>
            </w:pPr>
            <w:r>
              <w:rPr>
                <w:rFonts w:hint="eastAsia" w:ascii="宋体" w:hAnsi="宋体" w:cs="宋体"/>
                <w:sz w:val="24"/>
                <w:highlight w:val="none"/>
              </w:rPr>
              <w:t>□适用。供应商应提供近年财务会计报表复印件或影印件，包括资产负债表、利润表。近年财务会计报表年份是指：</w:t>
            </w:r>
            <w:r>
              <w:rPr>
                <w:rFonts w:hint="eastAsia" w:ascii="宋体" w:hAnsi="宋体" w:cs="宋体"/>
                <w:sz w:val="24"/>
                <w:highlight w:val="none"/>
                <w:u w:val="single"/>
              </w:rPr>
              <w:t xml:space="preserve">      </w:t>
            </w:r>
            <w:r>
              <w:rPr>
                <w:rFonts w:hint="eastAsia" w:ascii="宋体" w:hAnsi="宋体" w:cs="宋体"/>
                <w:sz w:val="24"/>
                <w:highlight w:val="none"/>
              </w:rPr>
              <w:t xml:space="preserve">年至 </w:t>
            </w:r>
            <w:r>
              <w:rPr>
                <w:rFonts w:hint="eastAsia" w:ascii="宋体" w:hAnsi="宋体" w:cs="宋体"/>
                <w:sz w:val="24"/>
                <w:highlight w:val="none"/>
                <w:u w:val="single"/>
              </w:rPr>
              <w:t xml:space="preserve">            </w:t>
            </w:r>
            <w:r>
              <w:rPr>
                <w:rFonts w:hint="eastAsia" w:ascii="宋体" w:hAnsi="宋体" w:cs="宋体"/>
                <w:sz w:val="24"/>
                <w:highlight w:val="none"/>
              </w:rPr>
              <w:t>年（供应商的成立时间少于该规定年份的，应提供成立以来的财务会计报表）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15</w:t>
            </w:r>
          </w:p>
        </w:tc>
        <w:tc>
          <w:tcPr>
            <w:tcW w:w="192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业绩要求</w:t>
            </w:r>
          </w:p>
          <w:p>
            <w:pPr>
              <w:jc w:val="center"/>
              <w:rPr>
                <w:rFonts w:hint="eastAsia" w:ascii="宋体" w:hAnsi="宋体" w:cs="宋体"/>
                <w:sz w:val="24"/>
                <w:highlight w:val="none"/>
              </w:rPr>
            </w:pPr>
            <w:r>
              <w:rPr>
                <w:rFonts w:hint="eastAsia" w:ascii="宋体" w:hAnsi="宋体" w:cs="宋体"/>
                <w:sz w:val="24"/>
                <w:highlight w:val="none"/>
              </w:rPr>
              <w:t>证明材料</w:t>
            </w:r>
          </w:p>
        </w:tc>
        <w:tc>
          <w:tcPr>
            <w:tcW w:w="7042" w:type="dxa"/>
            <w:noWrap w:val="0"/>
            <w:vAlign w:val="center"/>
          </w:tcPr>
          <w:p>
            <w:pPr>
              <w:pStyle w:val="29"/>
              <w:spacing w:line="360" w:lineRule="auto"/>
              <w:rPr>
                <w:rFonts w:hint="eastAsia" w:ascii="宋体" w:hAnsi="宋体" w:cs="宋体"/>
                <w:sz w:val="24"/>
                <w:highlight w:val="none"/>
              </w:rPr>
            </w:pPr>
            <w:r>
              <w:rPr>
                <w:rFonts w:hint="eastAsia" w:ascii="宋体" w:hAnsi="宋体" w:cs="宋体"/>
                <w:sz w:val="24"/>
                <w:highlight w:val="none"/>
              </w:rPr>
              <w:sym w:font="Wingdings 2" w:char="00A3"/>
            </w:r>
            <w:r>
              <w:rPr>
                <w:rFonts w:hint="eastAsia" w:ascii="宋体" w:hAnsi="宋体" w:cs="宋体"/>
                <w:sz w:val="24"/>
                <w:highlight w:val="none"/>
              </w:rPr>
              <w:t>不适用</w:t>
            </w:r>
          </w:p>
          <w:p>
            <w:pPr>
              <w:pStyle w:val="29"/>
              <w:spacing w:line="360" w:lineRule="auto"/>
              <w:rPr>
                <w:rFonts w:hint="eastAsia"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适用。供应商应提供近年的类似项目业绩表，以证明具有承担本项目要求的业绩。近年是指：</w:t>
            </w:r>
            <w:r>
              <w:rPr>
                <w:rFonts w:hint="eastAsia" w:ascii="宋体" w:hAnsi="宋体" w:cs="宋体"/>
                <w:sz w:val="24"/>
                <w:highlight w:val="none"/>
                <w:u w:val="single"/>
                <w:lang w:val="en-US" w:eastAsia="zh-CN"/>
              </w:rPr>
              <w:t>2021</w:t>
            </w:r>
            <w:r>
              <w:rPr>
                <w:rFonts w:hint="eastAsia" w:ascii="宋体" w:hAnsi="宋体" w:cs="宋体"/>
                <w:sz w:val="24"/>
                <w:highlight w:val="none"/>
              </w:rPr>
              <w:t>年至</w:t>
            </w:r>
            <w:r>
              <w:rPr>
                <w:rFonts w:hint="eastAsia" w:ascii="宋体" w:hAnsi="宋体" w:cs="宋体"/>
                <w:sz w:val="24"/>
                <w:highlight w:val="none"/>
                <w:u w:val="single"/>
                <w:lang w:val="en-US" w:eastAsia="zh-CN"/>
              </w:rPr>
              <w:t>2024</w:t>
            </w:r>
            <w:r>
              <w:rPr>
                <w:rFonts w:hint="eastAsia" w:ascii="宋体" w:hAnsi="宋体" w:cs="宋体"/>
                <w:sz w:val="24"/>
                <w:highlight w:val="none"/>
              </w:rPr>
              <w:t>年</w:t>
            </w:r>
          </w:p>
          <w:p>
            <w:pPr>
              <w:pStyle w:val="29"/>
              <w:spacing w:line="360" w:lineRule="auto"/>
              <w:rPr>
                <w:rFonts w:hint="eastAsia" w:ascii="宋体" w:hAnsi="宋体" w:cs="宋体"/>
                <w:sz w:val="24"/>
                <w:highlight w:val="none"/>
              </w:rPr>
            </w:pPr>
            <w:r>
              <w:rPr>
                <w:rFonts w:hint="eastAsia" w:ascii="宋体" w:hAnsi="宋体" w:cs="宋体"/>
                <w:sz w:val="24"/>
                <w:highlight w:val="none"/>
              </w:rPr>
              <w:t>业绩证明材料须提供：</w:t>
            </w:r>
          </w:p>
          <w:p>
            <w:pPr>
              <w:pStyle w:val="29"/>
              <w:spacing w:line="360" w:lineRule="auto"/>
              <w:rPr>
                <w:rFonts w:hint="eastAsia"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合同/订单</w:t>
            </w:r>
          </w:p>
          <w:p>
            <w:pPr>
              <w:pStyle w:val="29"/>
              <w:spacing w:line="360" w:lineRule="auto"/>
              <w:rPr>
                <w:rFonts w:hint="eastAsia" w:ascii="宋体" w:hAnsi="宋体" w:cs="宋体"/>
                <w:sz w:val="24"/>
                <w:highlight w:val="none"/>
              </w:rPr>
            </w:pPr>
            <w:r>
              <w:rPr>
                <w:rFonts w:hint="eastAsia" w:ascii="宋体" w:hAnsi="宋体" w:cs="宋体"/>
                <w:sz w:val="24"/>
                <w:highlight w:val="none"/>
              </w:rPr>
              <w:t>□中标通知书/成交通知书</w:t>
            </w:r>
          </w:p>
          <w:p>
            <w:pPr>
              <w:pStyle w:val="29"/>
              <w:spacing w:line="360" w:lineRule="auto"/>
              <w:rPr>
                <w:rFonts w:hint="eastAsia" w:ascii="宋体" w:hAnsi="宋体" w:cs="宋体"/>
                <w:sz w:val="24"/>
                <w:highlight w:val="none"/>
              </w:rPr>
            </w:pPr>
            <w:r>
              <w:rPr>
                <w:rFonts w:hint="eastAsia" w:ascii="宋体" w:hAnsi="宋体" w:cs="宋体"/>
                <w:sz w:val="24"/>
                <w:highlight w:val="none"/>
              </w:rPr>
              <w:t>□竣工验收报告/验收证明</w:t>
            </w:r>
          </w:p>
          <w:p>
            <w:pPr>
              <w:pStyle w:val="29"/>
              <w:spacing w:line="360" w:lineRule="auto"/>
              <w:rPr>
                <w:rFonts w:hint="eastAsia" w:ascii="宋体" w:hAnsi="宋体" w:cs="宋体"/>
                <w:sz w:val="24"/>
                <w:highlight w:val="none"/>
              </w:rPr>
            </w:pPr>
            <w:r>
              <w:rPr>
                <w:rFonts w:hint="eastAsia" w:ascii="宋体" w:hAnsi="宋体" w:cs="宋体"/>
                <w:sz w:val="24"/>
                <w:highlight w:val="none"/>
              </w:rPr>
              <w:t>□业绩中业主方开具的证明</w:t>
            </w:r>
          </w:p>
          <w:p>
            <w:pPr>
              <w:pStyle w:val="29"/>
              <w:spacing w:line="360" w:lineRule="auto"/>
              <w:rPr>
                <w:rFonts w:hint="eastAsia" w:ascii="宋体" w:hAnsi="宋体" w:cs="宋体"/>
                <w:sz w:val="24"/>
                <w:highlight w:val="none"/>
                <w:u w:val="single"/>
              </w:rPr>
            </w:pPr>
            <w:r>
              <w:rPr>
                <w:rFonts w:hint="eastAsia" w:ascii="宋体" w:hAnsi="宋体" w:cs="宋体"/>
                <w:sz w:val="24"/>
                <w:highlight w:val="none"/>
              </w:rPr>
              <w:sym w:font="Wingdings 2" w:char="0052"/>
            </w:r>
            <w:r>
              <w:rPr>
                <w:rFonts w:hint="eastAsia" w:ascii="宋体" w:hAnsi="宋体" w:cs="宋体"/>
                <w:sz w:val="24"/>
                <w:highlight w:val="none"/>
              </w:rPr>
              <w:t>其他材料：</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填写附件五、</w:t>
            </w:r>
            <w:r>
              <w:rPr>
                <w:rFonts w:hint="eastAsia" w:ascii="宋体" w:hAnsi="宋体" w:cs="宋体"/>
                <w:sz w:val="24"/>
                <w:highlight w:val="none"/>
                <w:u w:val="single"/>
                <w:lang w:val="en-US" w:eastAsia="zh-CN"/>
              </w:rPr>
              <w:t>项目负责人</w:t>
            </w:r>
            <w:r>
              <w:rPr>
                <w:rFonts w:hint="eastAsia" w:ascii="宋体" w:hAnsi="宋体" w:cs="宋体"/>
                <w:sz w:val="24"/>
                <w:highlight w:val="none"/>
                <w:u w:val="single"/>
                <w:lang w:eastAsia="zh-CN"/>
              </w:rPr>
              <w:t>类似项目业绩表</w:t>
            </w:r>
            <w:r>
              <w:rPr>
                <w:rFonts w:hint="eastAsia" w:ascii="宋体" w:hAnsi="宋体" w:cs="宋体"/>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16</w:t>
            </w:r>
          </w:p>
        </w:tc>
        <w:tc>
          <w:tcPr>
            <w:tcW w:w="192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信誉要求</w:t>
            </w:r>
          </w:p>
          <w:p>
            <w:pPr>
              <w:jc w:val="center"/>
              <w:rPr>
                <w:rFonts w:hint="eastAsia" w:ascii="宋体" w:hAnsi="宋体" w:cs="宋体"/>
                <w:sz w:val="24"/>
                <w:highlight w:val="none"/>
              </w:rPr>
            </w:pPr>
            <w:r>
              <w:rPr>
                <w:rFonts w:hint="eastAsia" w:ascii="宋体" w:hAnsi="宋体" w:cs="宋体"/>
                <w:sz w:val="24"/>
                <w:highlight w:val="none"/>
              </w:rPr>
              <w:t>证明材料</w:t>
            </w:r>
          </w:p>
        </w:tc>
        <w:tc>
          <w:tcPr>
            <w:tcW w:w="7042" w:type="dxa"/>
            <w:noWrap w:val="0"/>
            <w:vAlign w:val="center"/>
          </w:tcPr>
          <w:p>
            <w:pPr>
              <w:pStyle w:val="29"/>
              <w:spacing w:line="360" w:lineRule="auto"/>
              <w:ind w:left="1217" w:hanging="1216" w:hangingChars="507"/>
              <w:rPr>
                <w:rFonts w:hint="eastAsia" w:ascii="宋体" w:hAnsi="宋体" w:cs="宋体"/>
                <w:sz w:val="24"/>
                <w:highlight w:val="none"/>
              </w:rPr>
            </w:pPr>
            <w:r>
              <w:rPr>
                <w:rFonts w:hint="eastAsia" w:ascii="宋体" w:hAnsi="宋体" w:cs="宋体"/>
                <w:sz w:val="24"/>
                <w:highlight w:val="none"/>
              </w:rPr>
              <w:sym w:font="Wingdings 2" w:char="00A3"/>
            </w:r>
            <w:r>
              <w:rPr>
                <w:rFonts w:hint="eastAsia" w:ascii="宋体" w:hAnsi="宋体" w:cs="宋体"/>
                <w:sz w:val="24"/>
                <w:highlight w:val="none"/>
              </w:rPr>
              <w:t>不适用</w:t>
            </w:r>
          </w:p>
          <w:p>
            <w:pPr>
              <w:pStyle w:val="29"/>
              <w:spacing w:line="360" w:lineRule="auto"/>
              <w:ind w:left="1217" w:hanging="1216" w:hangingChars="507"/>
              <w:rPr>
                <w:rFonts w:hint="eastAsia"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适用。供应商应提供相关信誉情况的证明材料，包括：</w:t>
            </w:r>
          </w:p>
          <w:p>
            <w:pPr>
              <w:pStyle w:val="29"/>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u w:val="single"/>
                <w:lang w:eastAsia="zh-CN"/>
              </w:rPr>
              <w:t>按采购文件格式提供《无重大违法记录等情形声明函》，</w:t>
            </w:r>
            <w:r>
              <w:rPr>
                <w:rFonts w:hint="eastAsia" w:ascii="宋体" w:hAnsi="宋体" w:cs="宋体"/>
                <w:sz w:val="24"/>
                <w:highlight w:val="none"/>
                <w:u w:val="single"/>
                <w:lang w:eastAsia="zh-CN"/>
              </w:rPr>
              <w:t>由评审小组</w:t>
            </w:r>
            <w:r>
              <w:rPr>
                <w:rFonts w:hint="eastAsia" w:ascii="宋体" w:hAnsi="宋体" w:eastAsia="宋体" w:cs="宋体"/>
                <w:color w:val="000000"/>
                <w:spacing w:val="0"/>
                <w:w w:val="100"/>
                <w:position w:val="0"/>
                <w:sz w:val="24"/>
                <w:szCs w:val="24"/>
                <w:highlight w:val="none"/>
                <w:u w:val="single"/>
              </w:rPr>
              <w:t>在</w:t>
            </w:r>
            <w:r>
              <w:rPr>
                <w:rFonts w:hint="eastAsia" w:ascii="宋体" w:hAnsi="宋体" w:cs="宋体"/>
                <w:color w:val="000000"/>
                <w:spacing w:val="0"/>
                <w:w w:val="100"/>
                <w:position w:val="0"/>
                <w:sz w:val="24"/>
                <w:szCs w:val="24"/>
                <w:highlight w:val="none"/>
                <w:u w:val="single"/>
                <w:lang w:eastAsia="zh-CN"/>
              </w:rPr>
              <w:t>“</w:t>
            </w:r>
            <w:r>
              <w:rPr>
                <w:rFonts w:hint="eastAsia" w:ascii="宋体" w:hAnsi="宋体" w:eastAsia="宋体" w:cs="宋体"/>
                <w:color w:val="000000"/>
                <w:spacing w:val="0"/>
                <w:w w:val="100"/>
                <w:position w:val="0"/>
                <w:sz w:val="24"/>
                <w:szCs w:val="24"/>
                <w:highlight w:val="none"/>
                <w:u w:val="single"/>
              </w:rPr>
              <w:t>国家企业信用信息公示系统</w:t>
            </w:r>
            <w:r>
              <w:rPr>
                <w:rFonts w:hint="eastAsia" w:ascii="宋体" w:hAnsi="宋体" w:eastAsia="宋体" w:cs="宋体"/>
                <w:color w:val="000000"/>
                <w:spacing w:val="0"/>
                <w:w w:val="100"/>
                <w:position w:val="0"/>
                <w:sz w:val="24"/>
                <w:szCs w:val="24"/>
                <w:highlight w:val="none"/>
                <w:u w:val="single"/>
                <w:lang w:eastAsia="zh-CN"/>
              </w:rPr>
              <w:t>”</w:t>
            </w:r>
            <w:r>
              <w:rPr>
                <w:rFonts w:hint="eastAsia" w:ascii="宋体" w:hAnsi="宋体" w:eastAsia="宋体" w:cs="宋体"/>
                <w:color w:val="000000"/>
                <w:spacing w:val="0"/>
                <w:w w:val="100"/>
                <w:position w:val="0"/>
                <w:sz w:val="24"/>
                <w:szCs w:val="24"/>
                <w:highlight w:val="none"/>
                <w:u w:val="single"/>
              </w:rPr>
              <w:t>“中国执行信息公开网”</w:t>
            </w:r>
            <w:r>
              <w:rPr>
                <w:rFonts w:hint="eastAsia" w:ascii="宋体" w:hAnsi="宋体" w:eastAsia="宋体" w:cs="宋体"/>
                <w:color w:val="000000"/>
                <w:spacing w:val="0"/>
                <w:w w:val="100"/>
                <w:position w:val="0"/>
                <w:sz w:val="24"/>
                <w:szCs w:val="24"/>
                <w:highlight w:val="none"/>
                <w:u w:val="single"/>
                <w:lang w:eastAsia="zh-CN"/>
              </w:rPr>
              <w:t>、</w:t>
            </w:r>
            <w:r>
              <w:rPr>
                <w:rFonts w:hint="eastAsia" w:ascii="宋体" w:hAnsi="宋体" w:eastAsia="宋体" w:cs="宋体"/>
                <w:color w:val="000000"/>
                <w:spacing w:val="0"/>
                <w:w w:val="100"/>
                <w:position w:val="0"/>
                <w:sz w:val="24"/>
                <w:szCs w:val="24"/>
                <w:highlight w:val="none"/>
                <w:u w:val="single"/>
              </w:rPr>
              <w:t>“信用中国”</w:t>
            </w:r>
            <w:r>
              <w:rPr>
                <w:rFonts w:hint="eastAsia" w:ascii="宋体" w:hAnsi="宋体" w:eastAsia="宋体" w:cs="宋体"/>
                <w:color w:val="000000"/>
                <w:spacing w:val="0"/>
                <w:w w:val="100"/>
                <w:position w:val="0"/>
                <w:sz w:val="24"/>
                <w:szCs w:val="24"/>
                <w:highlight w:val="none"/>
                <w:u w:val="single"/>
                <w:lang w:eastAsia="zh-CN"/>
              </w:rPr>
              <w:t>、</w:t>
            </w:r>
            <w:r>
              <w:rPr>
                <w:rFonts w:hint="eastAsia" w:ascii="宋体" w:hAnsi="宋体" w:eastAsia="宋体" w:cs="宋体"/>
                <w:color w:val="000000"/>
                <w:spacing w:val="0"/>
                <w:w w:val="100"/>
                <w:position w:val="0"/>
                <w:sz w:val="24"/>
                <w:szCs w:val="24"/>
                <w:highlight w:val="none"/>
                <w:u w:val="single"/>
              </w:rPr>
              <w:t>“中国裁判文书网”</w:t>
            </w:r>
            <w:r>
              <w:rPr>
                <w:rFonts w:hint="eastAsia" w:ascii="宋体" w:hAnsi="宋体" w:eastAsia="宋体" w:cs="宋体"/>
                <w:color w:val="000000"/>
                <w:spacing w:val="0"/>
                <w:w w:val="100"/>
                <w:position w:val="0"/>
                <w:sz w:val="24"/>
                <w:szCs w:val="24"/>
                <w:highlight w:val="none"/>
                <w:u w:val="single"/>
                <w:lang w:eastAsia="zh-CN"/>
              </w:rPr>
              <w:t>进行查询，资格审查以开标当日</w:t>
            </w:r>
            <w:r>
              <w:rPr>
                <w:rFonts w:hint="eastAsia" w:ascii="宋体" w:hAnsi="宋体" w:cs="宋体"/>
                <w:sz w:val="24"/>
                <w:highlight w:val="none"/>
                <w:u w:val="single"/>
                <w:lang w:eastAsia="zh-CN"/>
              </w:rPr>
              <w:t>评审小组查询的结果为准。</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17</w:t>
            </w:r>
          </w:p>
        </w:tc>
        <w:tc>
          <w:tcPr>
            <w:tcW w:w="192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承担本项目主要人员要求</w:t>
            </w:r>
          </w:p>
          <w:p>
            <w:pPr>
              <w:jc w:val="center"/>
              <w:rPr>
                <w:rFonts w:hint="eastAsia" w:ascii="宋体" w:hAnsi="宋体" w:cs="宋体"/>
                <w:sz w:val="24"/>
                <w:highlight w:val="none"/>
              </w:rPr>
            </w:pPr>
            <w:r>
              <w:rPr>
                <w:rFonts w:hint="eastAsia" w:ascii="宋体" w:hAnsi="宋体" w:cs="宋体"/>
                <w:sz w:val="24"/>
                <w:highlight w:val="none"/>
              </w:rPr>
              <w:t>证明材料</w:t>
            </w:r>
          </w:p>
        </w:tc>
        <w:tc>
          <w:tcPr>
            <w:tcW w:w="7042" w:type="dxa"/>
            <w:noWrap w:val="0"/>
            <w:vAlign w:val="center"/>
          </w:tcPr>
          <w:p>
            <w:pPr>
              <w:pStyle w:val="29"/>
              <w:spacing w:line="360" w:lineRule="auto"/>
              <w:rPr>
                <w:rFonts w:hint="eastAsia" w:ascii="宋体" w:hAnsi="宋体" w:cs="宋体"/>
                <w:sz w:val="24"/>
                <w:highlight w:val="none"/>
              </w:rPr>
            </w:pPr>
            <w:r>
              <w:rPr>
                <w:rFonts w:hint="eastAsia" w:ascii="宋体" w:hAnsi="宋体" w:cs="宋体"/>
                <w:sz w:val="24"/>
                <w:highlight w:val="none"/>
              </w:rPr>
              <w:sym w:font="Wingdings 2" w:char="00A3"/>
            </w:r>
            <w:r>
              <w:rPr>
                <w:rFonts w:hint="eastAsia" w:ascii="宋体" w:hAnsi="宋体" w:cs="宋体"/>
                <w:sz w:val="24"/>
                <w:highlight w:val="none"/>
              </w:rPr>
              <w:t>不适用</w:t>
            </w:r>
          </w:p>
          <w:p>
            <w:pPr>
              <w:pStyle w:val="29"/>
              <w:spacing w:line="360" w:lineRule="auto"/>
              <w:rPr>
                <w:rFonts w:hint="eastAsia"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适用。供应商应提供拟委任的主要人员汇总表和主要人员简历表。供应商应填报满足“</w:t>
            </w:r>
            <w:r>
              <w:rPr>
                <w:rFonts w:hint="eastAsia" w:ascii="宋体" w:hAnsi="宋体" w:cs="宋体"/>
                <w:sz w:val="24"/>
                <w:highlight w:val="none"/>
                <w:lang w:eastAsia="zh-CN"/>
              </w:rPr>
              <w:t>询比公告</w:t>
            </w:r>
            <w:r>
              <w:rPr>
                <w:rFonts w:hint="eastAsia" w:ascii="宋体" w:hAnsi="宋体" w:cs="宋体"/>
                <w:sz w:val="24"/>
                <w:highlight w:val="none"/>
              </w:rPr>
              <w:t>”规定的项目负责人和其他主要人员的相关信息，并按如下要求提供相关证明文件：</w:t>
            </w:r>
          </w:p>
          <w:p>
            <w:pPr>
              <w:pStyle w:val="29"/>
              <w:spacing w:line="360" w:lineRule="auto"/>
              <w:rPr>
                <w:rFonts w:hint="eastAsia" w:ascii="宋体" w:hAnsi="宋体" w:cs="宋体"/>
                <w:szCs w:val="21"/>
                <w:highlight w:val="none"/>
              </w:rPr>
            </w:pP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填写附件九、拟投入本项目的人员情况</w:t>
            </w:r>
            <w:r>
              <w:rPr>
                <w:rFonts w:hint="eastAsia" w:ascii="宋体" w:hAnsi="宋体" w:cs="宋体"/>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18</w:t>
            </w:r>
          </w:p>
        </w:tc>
        <w:tc>
          <w:tcPr>
            <w:tcW w:w="19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rPr>
              <w:t>其他要求</w:t>
            </w:r>
          </w:p>
          <w:p>
            <w:pPr>
              <w:pStyle w:val="29"/>
              <w:jc w:val="center"/>
              <w:rPr>
                <w:rFonts w:hint="eastAsia" w:ascii="宋体" w:hAnsi="宋体" w:cs="宋体"/>
                <w:sz w:val="24"/>
                <w:highlight w:val="none"/>
              </w:rPr>
            </w:pPr>
            <w:r>
              <w:rPr>
                <w:rFonts w:hint="eastAsia" w:ascii="宋体" w:hAnsi="宋体" w:cs="宋体"/>
                <w:sz w:val="24"/>
                <w:highlight w:val="none"/>
              </w:rPr>
              <w:t>证明材料</w:t>
            </w:r>
          </w:p>
        </w:tc>
        <w:tc>
          <w:tcPr>
            <w:tcW w:w="7042" w:type="dxa"/>
            <w:noWrap w:val="0"/>
            <w:vAlign w:val="center"/>
          </w:tcPr>
          <w:p>
            <w:pPr>
              <w:pStyle w:val="29"/>
              <w:spacing w:line="360" w:lineRule="auto"/>
              <w:ind w:left="1434" w:leftChars="683" w:firstLine="708" w:firstLineChars="295"/>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19</w:t>
            </w:r>
          </w:p>
        </w:tc>
        <w:tc>
          <w:tcPr>
            <w:tcW w:w="192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本地化服务</w:t>
            </w:r>
          </w:p>
        </w:tc>
        <w:tc>
          <w:tcPr>
            <w:tcW w:w="7042" w:type="dxa"/>
            <w:noWrap w:val="0"/>
            <w:vAlign w:val="center"/>
          </w:tcPr>
          <w:p>
            <w:pPr>
              <w:pStyle w:val="29"/>
              <w:spacing w:line="360" w:lineRule="auto"/>
              <w:rPr>
                <w:rFonts w:hint="eastAsia" w:ascii="宋体" w:hAnsi="宋体" w:cs="宋体"/>
                <w:sz w:val="24"/>
                <w:highlight w:val="none"/>
              </w:rPr>
            </w:pPr>
            <w:r>
              <w:rPr>
                <w:rFonts w:hint="eastAsia" w:ascii="宋体" w:hAnsi="宋体" w:cs="宋体"/>
                <w:sz w:val="24"/>
                <w:highlight w:val="none"/>
              </w:rPr>
              <w:t>本项目是否要求本地化服务能力：</w:t>
            </w:r>
          </w:p>
          <w:p>
            <w:pPr>
              <w:pStyle w:val="29"/>
              <w:spacing w:line="360" w:lineRule="auto"/>
              <w:rPr>
                <w:rFonts w:hint="eastAsia"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 xml:space="preserve">不要求   </w:t>
            </w:r>
          </w:p>
          <w:p>
            <w:pPr>
              <w:pStyle w:val="29"/>
              <w:spacing w:line="360" w:lineRule="auto"/>
              <w:rPr>
                <w:rFonts w:hint="eastAsia" w:ascii="宋体" w:hAnsi="宋体" w:cs="宋体"/>
                <w:sz w:val="24"/>
                <w:highlight w:val="none"/>
                <w:u w:val="single"/>
              </w:rPr>
            </w:pPr>
            <w:r>
              <w:rPr>
                <w:rFonts w:hint="eastAsia" w:ascii="宋体" w:hAnsi="宋体" w:cs="宋体"/>
                <w:sz w:val="24"/>
                <w:highlight w:val="none"/>
              </w:rPr>
              <w:t>□要求，</w:t>
            </w:r>
            <w:r>
              <w:rPr>
                <w:rFonts w:hint="eastAsia" w:ascii="宋体" w:hAnsi="宋体" w:cs="宋体"/>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rPr>
            </w:pPr>
            <w:r>
              <w:rPr>
                <w:rFonts w:hint="eastAsia" w:ascii="宋体" w:hAnsi="宋体" w:cs="宋体"/>
                <w:sz w:val="24"/>
                <w:highlight w:val="none"/>
              </w:rPr>
              <w:t>20</w:t>
            </w:r>
          </w:p>
        </w:tc>
        <w:tc>
          <w:tcPr>
            <w:tcW w:w="192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履约担保</w:t>
            </w:r>
          </w:p>
        </w:tc>
        <w:tc>
          <w:tcPr>
            <w:tcW w:w="7042" w:type="dxa"/>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无履约担保</w:t>
            </w:r>
          </w:p>
          <w:p>
            <w:pPr>
              <w:spacing w:line="360" w:lineRule="auto"/>
              <w:rPr>
                <w:rFonts w:hint="eastAsia" w:ascii="宋体" w:hAnsi="宋体" w:cs="宋体"/>
                <w:sz w:val="24"/>
                <w:highlight w:val="none"/>
              </w:rPr>
            </w:pPr>
            <w:r>
              <w:rPr>
                <w:rFonts w:hint="eastAsia" w:ascii="宋体" w:hAnsi="宋体" w:cs="宋体"/>
                <w:sz w:val="24"/>
                <w:highlight w:val="none"/>
              </w:rPr>
              <w:t>□有履约担保</w:t>
            </w:r>
          </w:p>
          <w:p>
            <w:pPr>
              <w:spacing w:line="360" w:lineRule="auto"/>
              <w:rPr>
                <w:rFonts w:hint="eastAsia" w:ascii="宋体" w:hAnsi="宋体" w:cs="宋体"/>
                <w:sz w:val="24"/>
                <w:highlight w:val="none"/>
                <w:u w:val="single"/>
              </w:rPr>
            </w:pPr>
            <w:r>
              <w:rPr>
                <w:rFonts w:hint="eastAsia" w:ascii="宋体" w:hAnsi="宋体" w:cs="宋体"/>
                <w:sz w:val="24"/>
                <w:highlight w:val="none"/>
              </w:rPr>
              <w:t>1. 履约担保的形式：</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2. 履约担保的提交时间：</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u w:val="single"/>
              </w:rPr>
            </w:pPr>
            <w:r>
              <w:rPr>
                <w:rFonts w:hint="eastAsia" w:ascii="宋体" w:hAnsi="宋体" w:cs="宋体"/>
                <w:sz w:val="24"/>
                <w:highlight w:val="none"/>
              </w:rPr>
              <w:t>3. 履约担保的金额：</w:t>
            </w:r>
            <w:r>
              <w:rPr>
                <w:rFonts w:hint="eastAsia" w:ascii="宋体" w:hAnsi="宋体" w:cs="宋体"/>
                <w:sz w:val="24"/>
                <w:highlight w:val="none"/>
                <w:u w:val="single"/>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4. 履约担保的退还时间：</w:t>
            </w:r>
            <w:r>
              <w:rPr>
                <w:rFonts w:hint="eastAsia" w:ascii="宋体" w:hAnsi="宋体" w:cs="宋体"/>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w:t>
            </w:r>
          </w:p>
        </w:tc>
        <w:tc>
          <w:tcPr>
            <w:tcW w:w="1920" w:type="dxa"/>
            <w:noWrap w:val="0"/>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评审办法</w:t>
            </w:r>
          </w:p>
        </w:tc>
        <w:tc>
          <w:tcPr>
            <w:tcW w:w="7042" w:type="dxa"/>
            <w:noWrap w:val="0"/>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最低价评审法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22</w:t>
            </w:r>
          </w:p>
        </w:tc>
        <w:tc>
          <w:tcPr>
            <w:tcW w:w="1920" w:type="dxa"/>
            <w:noWrap w:val="0"/>
            <w:vAlign w:val="center"/>
          </w:tcPr>
          <w:p>
            <w:pPr>
              <w:pStyle w:val="29"/>
              <w:jc w:val="center"/>
              <w:rPr>
                <w:rFonts w:hint="eastAsia" w:ascii="宋体" w:hAnsi="宋体" w:eastAsia="宋体" w:cs="宋体"/>
                <w:sz w:val="24"/>
                <w:highlight w:val="none"/>
              </w:rPr>
            </w:pPr>
            <w:r>
              <w:rPr>
                <w:rFonts w:hint="eastAsia" w:ascii="宋体" w:hAnsi="宋体" w:cs="宋体"/>
                <w:sz w:val="24"/>
                <w:highlight w:val="none"/>
              </w:rPr>
              <w:t>成交候选供应商公示</w:t>
            </w:r>
          </w:p>
        </w:tc>
        <w:tc>
          <w:tcPr>
            <w:tcW w:w="7042" w:type="dxa"/>
            <w:noWrap w:val="0"/>
            <w:vAlign w:val="center"/>
          </w:tcPr>
          <w:p>
            <w:pPr>
              <w:pStyle w:val="29"/>
              <w:spacing w:line="360" w:lineRule="auto"/>
              <w:rPr>
                <w:rFonts w:hint="eastAsia" w:ascii="宋体" w:hAnsi="宋体" w:cs="宋体"/>
                <w:sz w:val="24"/>
                <w:highlight w:val="none"/>
                <w:u w:val="single"/>
              </w:rPr>
            </w:pPr>
            <w:r>
              <w:rPr>
                <w:rFonts w:hint="eastAsia" w:ascii="宋体" w:hAnsi="宋体" w:cs="宋体"/>
                <w:sz w:val="24"/>
                <w:highlight w:val="none"/>
              </w:rPr>
              <w:t>公示媒介：</w:t>
            </w:r>
            <w:r>
              <w:rPr>
                <w:rFonts w:hint="eastAsia" w:ascii="宋体" w:hAnsi="宋体" w:cs="宋体"/>
                <w:sz w:val="24"/>
                <w:highlight w:val="none"/>
                <w:u w:val="single"/>
              </w:rPr>
              <w:t xml:space="preserve"> </w:t>
            </w:r>
            <w:r>
              <w:rPr>
                <w:rFonts w:hint="eastAsia" w:ascii="宋体" w:hAnsi="宋体" w:eastAsia="宋体" w:cs="宋体"/>
                <w:color w:val="000000"/>
                <w:spacing w:val="0"/>
                <w:w w:val="100"/>
                <w:position w:val="0"/>
                <w:sz w:val="24"/>
                <w:szCs w:val="24"/>
                <w:highlight w:val="none"/>
                <w:u w:val="single"/>
                <w:lang w:eastAsia="zh-CN"/>
              </w:rPr>
              <w:t>合肥市大数据资产运营有限公司</w:t>
            </w:r>
            <w:r>
              <w:rPr>
                <w:rFonts w:hint="eastAsia" w:cs="宋体"/>
                <w:color w:val="000000"/>
                <w:spacing w:val="0"/>
                <w:w w:val="100"/>
                <w:position w:val="0"/>
                <w:sz w:val="24"/>
                <w:szCs w:val="24"/>
                <w:highlight w:val="none"/>
                <w:u w:val="single"/>
                <w:lang w:eastAsia="zh-CN"/>
              </w:rPr>
              <w:t>（http://www.bigdatahefei.com/）</w:t>
            </w:r>
            <w:r>
              <w:rPr>
                <w:rFonts w:hint="eastAsia" w:ascii="宋体" w:hAnsi="宋体" w:cs="宋体"/>
                <w:sz w:val="24"/>
                <w:highlight w:val="none"/>
                <w:u w:val="single"/>
              </w:rPr>
              <w:t xml:space="preserve">                                        </w:t>
            </w:r>
          </w:p>
          <w:p>
            <w:pPr>
              <w:pStyle w:val="29"/>
              <w:spacing w:line="360" w:lineRule="auto"/>
              <w:rPr>
                <w:rFonts w:hint="eastAsia" w:ascii="宋体" w:hAnsi="宋体" w:eastAsia="宋体" w:cs="宋体"/>
                <w:sz w:val="24"/>
                <w:highlight w:val="none"/>
              </w:rPr>
            </w:pPr>
            <w:r>
              <w:rPr>
                <w:rFonts w:hint="eastAsia" w:ascii="宋体" w:hAnsi="宋体" w:cs="宋体"/>
                <w:sz w:val="24"/>
                <w:highlight w:val="none"/>
              </w:rPr>
              <w:t>公示期限：</w:t>
            </w:r>
            <w:r>
              <w:rPr>
                <w:rFonts w:hint="eastAsia" w:ascii="宋体" w:hAnsi="宋体" w:cs="宋体"/>
                <w:sz w:val="24"/>
                <w:highlight w:val="none"/>
                <w:u w:val="single"/>
                <w:lang w:val="en-US" w:eastAsia="zh-CN"/>
              </w:rPr>
              <w:t>3天</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23</w:t>
            </w:r>
          </w:p>
        </w:tc>
        <w:tc>
          <w:tcPr>
            <w:tcW w:w="19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rPr>
              <w:t>成交结果异议提出时间</w:t>
            </w:r>
          </w:p>
        </w:tc>
        <w:tc>
          <w:tcPr>
            <w:tcW w:w="7042" w:type="dxa"/>
            <w:noWrap w:val="0"/>
            <w:vAlign w:val="center"/>
          </w:tcPr>
          <w:p>
            <w:pPr>
              <w:pStyle w:val="29"/>
              <w:spacing w:line="360" w:lineRule="auto"/>
              <w:rPr>
                <w:rFonts w:hint="eastAsia" w:ascii="宋体" w:hAnsi="宋体" w:cs="宋体"/>
                <w:sz w:val="24"/>
                <w:highlight w:val="none"/>
              </w:rPr>
            </w:pPr>
            <w:r>
              <w:rPr>
                <w:rFonts w:hint="eastAsia" w:ascii="宋体" w:hAnsi="宋体" w:cs="宋体"/>
                <w:sz w:val="24"/>
                <w:highlight w:val="none"/>
                <w:lang w:eastAsia="zh-CN"/>
              </w:rPr>
              <w:t>在</w:t>
            </w:r>
            <w:r>
              <w:rPr>
                <w:rFonts w:hint="eastAsia" w:ascii="宋体" w:hAnsi="宋体" w:cs="宋体"/>
                <w:sz w:val="24"/>
                <w:highlight w:val="none"/>
              </w:rPr>
              <w:t>成交候选供应商公示期间内提出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24</w:t>
            </w:r>
          </w:p>
        </w:tc>
        <w:tc>
          <w:tcPr>
            <w:tcW w:w="1920" w:type="dxa"/>
            <w:noWrap w:val="0"/>
            <w:vAlign w:val="center"/>
          </w:tcPr>
          <w:p>
            <w:pPr>
              <w:pStyle w:val="29"/>
              <w:jc w:val="center"/>
              <w:rPr>
                <w:rFonts w:hint="eastAsia" w:ascii="宋体" w:hAnsi="宋体" w:cs="宋体"/>
                <w:sz w:val="24"/>
                <w:highlight w:val="none"/>
              </w:rPr>
            </w:pPr>
            <w:r>
              <w:rPr>
                <w:rFonts w:hint="eastAsia" w:ascii="宋体" w:hAnsi="宋体" w:cs="宋体"/>
                <w:sz w:val="24"/>
                <w:highlight w:val="none"/>
              </w:rPr>
              <w:t>异议渠道</w:t>
            </w:r>
          </w:p>
        </w:tc>
        <w:tc>
          <w:tcPr>
            <w:tcW w:w="7042" w:type="dxa"/>
            <w:noWrap w:val="0"/>
            <w:vAlign w:val="center"/>
          </w:tcPr>
          <w:p>
            <w:pPr>
              <w:pStyle w:val="29"/>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color w:val="000000"/>
                <w:spacing w:val="0"/>
                <w:w w:val="100"/>
                <w:position w:val="0"/>
                <w:sz w:val="24"/>
                <w:szCs w:val="24"/>
                <w:highlight w:val="none"/>
                <w:u w:val="single"/>
                <w:lang w:val="en-US" w:eastAsia="zh-CN"/>
              </w:rPr>
              <w:t>李旭峰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pPr>
              <w:pStyle w:val="29"/>
              <w:spacing w:line="360" w:lineRule="auto"/>
              <w:rPr>
                <w:rFonts w:hint="eastAsia"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color w:val="000000"/>
                <w:spacing w:val="0"/>
                <w:w w:val="100"/>
                <w:position w:val="0"/>
                <w:sz w:val="24"/>
                <w:szCs w:val="24"/>
                <w:highlight w:val="none"/>
                <w:u w:val="single"/>
                <w:lang w:val="en-US" w:eastAsia="zh-CN"/>
              </w:rPr>
              <w:t>13966734988</w:t>
            </w:r>
            <w:r>
              <w:rPr>
                <w:rFonts w:hint="eastAsia" w:ascii="宋体" w:hAnsi="宋体" w:cs="宋体"/>
                <w:sz w:val="24"/>
                <w:highlight w:val="none"/>
                <w:u w:val="single"/>
              </w:rPr>
              <w:t xml:space="preserve">                                  </w:t>
            </w:r>
          </w:p>
          <w:p>
            <w:pPr>
              <w:pStyle w:val="29"/>
              <w:spacing w:line="360" w:lineRule="auto"/>
              <w:rPr>
                <w:rFonts w:hint="eastAsia"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中国（安徽）自由贸易试验区合肥市高新区望江西路900号中安创谷科技园D9栋</w:t>
            </w:r>
            <w:r>
              <w:rPr>
                <w:rFonts w:hint="eastAsia" w:ascii="宋体" w:hAnsi="宋体" w:cs="宋体"/>
                <w:sz w:val="24"/>
                <w:highlight w:val="none"/>
                <w:u w:val="single"/>
                <w:lang w:eastAsia="zh-CN"/>
              </w:rPr>
              <w:t>。</w:t>
            </w:r>
            <w:r>
              <w:rPr>
                <w:rFonts w:hint="eastAsia" w:ascii="宋体" w:hAnsi="宋体" w:cs="宋体"/>
                <w:sz w:val="24"/>
                <w:highlight w:val="none"/>
                <w:u w:val="single"/>
              </w:rPr>
              <w:t xml:space="preserve">                                     </w:t>
            </w:r>
          </w:p>
          <w:p>
            <w:pPr>
              <w:pStyle w:val="29"/>
              <w:spacing w:line="360" w:lineRule="auto"/>
              <w:rPr>
                <w:rFonts w:hint="eastAsia" w:ascii="宋体" w:hAnsi="宋体" w:cs="宋体"/>
                <w:sz w:val="24"/>
                <w:highlight w:val="none"/>
                <w:u w:val="single"/>
              </w:rPr>
            </w:pPr>
            <w:r>
              <w:rPr>
                <w:rFonts w:hint="eastAsia" w:ascii="宋体" w:hAnsi="宋体" w:cs="宋体"/>
                <w:sz w:val="24"/>
                <w:highlight w:val="none"/>
              </w:rPr>
              <w:t>其他：</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eastAsia="宋体" w:cs="宋体"/>
                <w:color w:val="000000"/>
                <w:spacing w:val="0"/>
                <w:w w:val="100"/>
                <w:position w:val="0"/>
                <w:sz w:val="24"/>
                <w:szCs w:val="24"/>
                <w:highlight w:val="none"/>
                <w:u w:val="none"/>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0" w:type="dxa"/>
            <w:noWrap w:val="0"/>
            <w:vAlign w:val="center"/>
          </w:tcPr>
          <w:p>
            <w:pPr>
              <w:pStyle w:val="29"/>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25</w:t>
            </w:r>
          </w:p>
        </w:tc>
        <w:tc>
          <w:tcPr>
            <w:tcW w:w="192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备注</w:t>
            </w:r>
          </w:p>
        </w:tc>
        <w:tc>
          <w:tcPr>
            <w:tcW w:w="7042" w:type="dxa"/>
            <w:noWrap w:val="0"/>
            <w:vAlign w:val="center"/>
          </w:tcPr>
          <w:p>
            <w:pPr>
              <w:spacing w:line="360" w:lineRule="auto"/>
              <w:rPr>
                <w:rFonts w:hint="default" w:ascii="宋体" w:hAnsi="宋体" w:eastAsia="宋体" w:cs="宋体"/>
                <w:sz w:val="24"/>
                <w:highlight w:val="none"/>
                <w:lang w:val="en-US" w:eastAsia="zh-CN"/>
              </w:rPr>
            </w:pPr>
          </w:p>
        </w:tc>
      </w:tr>
    </w:tbl>
    <w:p>
      <w:pPr>
        <w:spacing w:line="360" w:lineRule="auto"/>
        <w:jc w:val="center"/>
        <w:outlineLvl w:val="0"/>
        <w:rPr>
          <w:rFonts w:hint="eastAsia" w:ascii="宋体" w:hAnsi="宋体" w:cs="宋体"/>
          <w:b/>
          <w:sz w:val="32"/>
          <w:szCs w:val="32"/>
          <w:highlight w:val="none"/>
        </w:rPr>
      </w:pPr>
      <w:r>
        <w:rPr>
          <w:rFonts w:hint="eastAsia" w:ascii="宋体" w:hAnsi="宋体" w:cs="宋体"/>
          <w:b/>
          <w:sz w:val="28"/>
          <w:szCs w:val="28"/>
          <w:highlight w:val="none"/>
        </w:rPr>
        <w:br w:type="page"/>
      </w:r>
      <w:bookmarkStart w:id="4" w:name="_Toc24409"/>
      <w:r>
        <w:rPr>
          <w:rFonts w:hint="eastAsia" w:ascii="宋体" w:hAnsi="宋体" w:cs="宋体"/>
          <w:b/>
          <w:sz w:val="32"/>
          <w:szCs w:val="32"/>
          <w:highlight w:val="none"/>
        </w:rPr>
        <w:t>供应商须知</w:t>
      </w:r>
      <w:bookmarkEnd w:id="4"/>
    </w:p>
    <w:p>
      <w:pPr>
        <w:spacing w:line="360" w:lineRule="auto"/>
        <w:ind w:firstLine="480" w:firstLineChars="200"/>
        <w:outlineLvl w:val="0"/>
        <w:rPr>
          <w:rFonts w:hint="eastAsia" w:ascii="宋体" w:hAnsi="宋体" w:cs="宋体"/>
          <w:bCs/>
          <w:sz w:val="24"/>
          <w:szCs w:val="24"/>
          <w:highlight w:val="none"/>
        </w:rPr>
      </w:pPr>
      <w:bookmarkStart w:id="5" w:name="_Toc16722"/>
      <w:r>
        <w:rPr>
          <w:rFonts w:hint="eastAsia" w:ascii="宋体" w:hAnsi="宋体" w:cs="宋体"/>
          <w:bCs/>
          <w:sz w:val="24"/>
          <w:szCs w:val="24"/>
          <w:highlight w:val="none"/>
        </w:rPr>
        <w:t>注：如供应商须知前附表与本部分对同一内容的规定不一致，以供应商须知前附表的规定为准。</w:t>
      </w:r>
      <w:bookmarkEnd w:id="5"/>
    </w:p>
    <w:p>
      <w:pPr>
        <w:spacing w:line="360" w:lineRule="auto"/>
        <w:ind w:firstLine="482" w:firstLineChars="200"/>
        <w:outlineLvl w:val="0"/>
        <w:rPr>
          <w:rFonts w:hint="eastAsia" w:ascii="宋体" w:hAnsi="宋体" w:cs="宋体"/>
          <w:b/>
          <w:sz w:val="24"/>
          <w:szCs w:val="24"/>
          <w:highlight w:val="none"/>
        </w:rPr>
      </w:pPr>
      <w:bookmarkStart w:id="6" w:name="_Toc4748"/>
      <w:r>
        <w:rPr>
          <w:rFonts w:hint="eastAsia" w:ascii="宋体" w:hAnsi="宋体" w:cs="宋体"/>
          <w:b/>
          <w:sz w:val="24"/>
          <w:szCs w:val="24"/>
          <w:highlight w:val="none"/>
        </w:rPr>
        <w:t>（一）采购方式及定义</w:t>
      </w:r>
      <w:bookmarkEnd w:id="6"/>
    </w:p>
    <w:p>
      <w:pPr>
        <w:spacing w:line="360" w:lineRule="auto"/>
        <w:ind w:firstLine="480" w:firstLineChars="200"/>
        <w:outlineLvl w:val="0"/>
        <w:rPr>
          <w:rFonts w:hint="eastAsia" w:ascii="宋体" w:hAnsi="宋体" w:cs="宋体"/>
          <w:bCs/>
          <w:sz w:val="24"/>
          <w:szCs w:val="24"/>
          <w:highlight w:val="none"/>
        </w:rPr>
      </w:pPr>
      <w:bookmarkStart w:id="7" w:name="_Toc3424"/>
      <w:r>
        <w:rPr>
          <w:rFonts w:hint="eastAsia" w:ascii="宋体" w:hAnsi="宋体" w:cs="宋体"/>
          <w:bCs/>
          <w:sz w:val="24"/>
          <w:szCs w:val="24"/>
          <w:highlight w:val="none"/>
        </w:rPr>
        <w:t>1. 本次采购采用</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方式（以下简称“</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”），本</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仅适用于本</w:t>
      </w:r>
      <w:r>
        <w:rPr>
          <w:rFonts w:hint="eastAsia" w:ascii="宋体" w:hAnsi="宋体" w:cs="宋体"/>
          <w:bCs/>
          <w:sz w:val="24"/>
          <w:szCs w:val="24"/>
          <w:highlight w:val="none"/>
          <w:lang w:eastAsia="zh-CN"/>
        </w:rPr>
        <w:t>询比公告</w:t>
      </w:r>
      <w:r>
        <w:rPr>
          <w:rFonts w:hint="eastAsia" w:ascii="宋体" w:hAnsi="宋体" w:cs="宋体"/>
          <w:bCs/>
          <w:sz w:val="24"/>
          <w:szCs w:val="24"/>
          <w:highlight w:val="none"/>
        </w:rPr>
        <w:t>中所述项目。</w:t>
      </w:r>
      <w:bookmarkEnd w:id="7"/>
    </w:p>
    <w:p>
      <w:pPr>
        <w:spacing w:line="360" w:lineRule="auto"/>
        <w:ind w:firstLine="480" w:firstLineChars="200"/>
        <w:outlineLvl w:val="0"/>
        <w:rPr>
          <w:rFonts w:hint="eastAsia" w:ascii="宋体" w:hAnsi="宋体" w:cs="宋体"/>
          <w:bCs/>
          <w:sz w:val="24"/>
          <w:szCs w:val="24"/>
          <w:highlight w:val="none"/>
        </w:rPr>
      </w:pPr>
      <w:bookmarkStart w:id="8" w:name="_Toc5513"/>
      <w:r>
        <w:rPr>
          <w:rFonts w:hint="eastAsia" w:ascii="宋体" w:hAnsi="宋体" w:cs="宋体"/>
          <w:bCs/>
          <w:sz w:val="24"/>
          <w:szCs w:val="24"/>
          <w:highlight w:val="none"/>
        </w:rPr>
        <w:t>2. 合格的供应商</w:t>
      </w:r>
      <w:bookmarkEnd w:id="8"/>
      <w:r>
        <w:rPr>
          <w:rFonts w:hint="eastAsia" w:ascii="宋体" w:hAnsi="宋体" w:cs="宋体"/>
          <w:bCs/>
          <w:sz w:val="24"/>
          <w:szCs w:val="24"/>
          <w:highlight w:val="none"/>
        </w:rPr>
        <w:tab/>
      </w:r>
    </w:p>
    <w:p>
      <w:pPr>
        <w:spacing w:line="360" w:lineRule="auto"/>
        <w:ind w:firstLine="480" w:firstLineChars="200"/>
        <w:outlineLvl w:val="0"/>
        <w:rPr>
          <w:rFonts w:hint="eastAsia" w:ascii="宋体" w:hAnsi="宋体" w:cs="宋体"/>
          <w:bCs/>
          <w:sz w:val="24"/>
          <w:szCs w:val="24"/>
          <w:highlight w:val="none"/>
        </w:rPr>
      </w:pPr>
      <w:bookmarkStart w:id="9" w:name="_Toc1676"/>
      <w:r>
        <w:rPr>
          <w:rFonts w:hint="eastAsia" w:ascii="宋体" w:hAnsi="宋体" w:cs="宋体"/>
          <w:bCs/>
          <w:sz w:val="24"/>
          <w:szCs w:val="24"/>
          <w:highlight w:val="none"/>
        </w:rPr>
        <w:t>（1）满足本项目供应商的资格条件的规定；</w:t>
      </w:r>
      <w:bookmarkEnd w:id="9"/>
    </w:p>
    <w:p>
      <w:pPr>
        <w:spacing w:line="360" w:lineRule="auto"/>
        <w:ind w:firstLine="480" w:firstLineChars="200"/>
        <w:outlineLvl w:val="0"/>
        <w:rPr>
          <w:rFonts w:hint="eastAsia" w:ascii="宋体" w:hAnsi="宋体" w:cs="宋体"/>
          <w:bCs/>
          <w:sz w:val="24"/>
          <w:szCs w:val="24"/>
          <w:highlight w:val="none"/>
        </w:rPr>
      </w:pPr>
      <w:bookmarkStart w:id="10" w:name="_Toc31931"/>
      <w:r>
        <w:rPr>
          <w:rFonts w:hint="eastAsia" w:ascii="宋体" w:hAnsi="宋体" w:cs="宋体"/>
          <w:bCs/>
          <w:sz w:val="24"/>
          <w:szCs w:val="24"/>
          <w:highlight w:val="none"/>
        </w:rPr>
        <w:t>（2）满足本项目实质性条款的规定；</w:t>
      </w:r>
      <w:bookmarkEnd w:id="10"/>
    </w:p>
    <w:p>
      <w:pPr>
        <w:spacing w:line="360" w:lineRule="auto"/>
        <w:ind w:firstLine="480" w:firstLineChars="200"/>
        <w:outlineLvl w:val="0"/>
        <w:rPr>
          <w:rFonts w:hint="eastAsia" w:ascii="宋体" w:hAnsi="宋体" w:cs="宋体"/>
          <w:bCs/>
          <w:sz w:val="24"/>
          <w:szCs w:val="24"/>
          <w:highlight w:val="none"/>
        </w:rPr>
      </w:pPr>
      <w:bookmarkStart w:id="11" w:name="_Toc21648"/>
      <w:r>
        <w:rPr>
          <w:rFonts w:hint="eastAsia" w:ascii="宋体" w:hAnsi="宋体" w:cs="宋体"/>
          <w:bCs/>
          <w:sz w:val="24"/>
          <w:szCs w:val="24"/>
          <w:highlight w:val="none"/>
        </w:rPr>
        <w:t>3. 供应商之间如果存在下列情形之一的，不得同时参加本项目采购活动：</w:t>
      </w:r>
      <w:bookmarkEnd w:id="11"/>
    </w:p>
    <w:p>
      <w:pPr>
        <w:spacing w:line="360" w:lineRule="auto"/>
        <w:ind w:firstLine="480" w:firstLineChars="200"/>
        <w:outlineLvl w:val="0"/>
        <w:rPr>
          <w:rFonts w:hint="eastAsia" w:ascii="宋体" w:hAnsi="宋体" w:cs="宋体"/>
          <w:bCs/>
          <w:sz w:val="24"/>
          <w:szCs w:val="24"/>
          <w:highlight w:val="none"/>
        </w:rPr>
      </w:pPr>
      <w:bookmarkStart w:id="12" w:name="_Toc22988"/>
      <w:r>
        <w:rPr>
          <w:rFonts w:hint="eastAsia" w:ascii="宋体" w:hAnsi="宋体" w:cs="宋体"/>
          <w:bCs/>
          <w:sz w:val="24"/>
          <w:szCs w:val="24"/>
          <w:highlight w:val="none"/>
        </w:rPr>
        <w:t>（1）与采购人存在利害关系且可能影响采购活动公正性的；</w:t>
      </w:r>
      <w:bookmarkEnd w:id="12"/>
    </w:p>
    <w:p>
      <w:pPr>
        <w:spacing w:line="360" w:lineRule="auto"/>
        <w:ind w:firstLine="480" w:firstLineChars="200"/>
        <w:outlineLvl w:val="0"/>
        <w:rPr>
          <w:rFonts w:hint="eastAsia" w:ascii="宋体" w:hAnsi="宋体" w:cs="宋体"/>
          <w:bCs/>
          <w:sz w:val="24"/>
          <w:szCs w:val="24"/>
          <w:highlight w:val="none"/>
        </w:rPr>
      </w:pPr>
      <w:bookmarkStart w:id="13" w:name="_Toc10048"/>
      <w:r>
        <w:rPr>
          <w:rFonts w:hint="eastAsia" w:ascii="宋体" w:hAnsi="宋体" w:cs="宋体"/>
          <w:bCs/>
          <w:sz w:val="24"/>
          <w:szCs w:val="24"/>
          <w:highlight w:val="none"/>
        </w:rPr>
        <w:t>（2）与本项目的其他供应商为同一个法定代表人（单位负责人）；</w:t>
      </w:r>
      <w:bookmarkEnd w:id="13"/>
    </w:p>
    <w:p>
      <w:pPr>
        <w:spacing w:line="360" w:lineRule="auto"/>
        <w:ind w:firstLine="480" w:firstLineChars="200"/>
        <w:outlineLvl w:val="0"/>
        <w:rPr>
          <w:rFonts w:hint="eastAsia" w:ascii="宋体" w:hAnsi="宋体" w:cs="宋体"/>
          <w:bCs/>
          <w:sz w:val="24"/>
          <w:szCs w:val="24"/>
          <w:highlight w:val="none"/>
        </w:rPr>
      </w:pPr>
      <w:bookmarkStart w:id="14" w:name="_Toc24930"/>
      <w:r>
        <w:rPr>
          <w:rFonts w:hint="eastAsia" w:ascii="宋体" w:hAnsi="宋体" w:cs="宋体"/>
          <w:bCs/>
          <w:sz w:val="24"/>
          <w:szCs w:val="24"/>
          <w:highlight w:val="none"/>
        </w:rPr>
        <w:t>（3）与本项目的其他供应商存在控股、管理关系；</w:t>
      </w:r>
      <w:bookmarkEnd w:id="14"/>
    </w:p>
    <w:p>
      <w:pPr>
        <w:spacing w:line="360" w:lineRule="auto"/>
        <w:ind w:firstLine="480" w:firstLineChars="200"/>
        <w:outlineLvl w:val="0"/>
        <w:rPr>
          <w:rFonts w:hint="eastAsia" w:ascii="宋体" w:hAnsi="宋体" w:cs="宋体"/>
          <w:bCs/>
          <w:sz w:val="24"/>
          <w:szCs w:val="24"/>
          <w:highlight w:val="none"/>
        </w:rPr>
      </w:pPr>
      <w:bookmarkStart w:id="15" w:name="_Toc23982"/>
      <w:r>
        <w:rPr>
          <w:rFonts w:hint="eastAsia" w:ascii="宋体" w:hAnsi="宋体" w:cs="宋体"/>
          <w:bCs/>
          <w:sz w:val="24"/>
          <w:szCs w:val="24"/>
          <w:highlight w:val="none"/>
        </w:rPr>
        <w:t>（4）为本项目的采购代理机构；</w:t>
      </w:r>
      <w:bookmarkEnd w:id="15"/>
    </w:p>
    <w:p>
      <w:pPr>
        <w:spacing w:line="360" w:lineRule="auto"/>
        <w:ind w:firstLine="480" w:firstLineChars="200"/>
        <w:outlineLvl w:val="0"/>
        <w:rPr>
          <w:rFonts w:hint="eastAsia" w:ascii="宋体" w:hAnsi="宋体" w:cs="宋体"/>
          <w:bCs/>
          <w:sz w:val="24"/>
          <w:szCs w:val="24"/>
          <w:highlight w:val="none"/>
        </w:rPr>
      </w:pPr>
      <w:bookmarkStart w:id="16" w:name="_Toc29215"/>
      <w:r>
        <w:rPr>
          <w:rFonts w:hint="eastAsia" w:ascii="宋体" w:hAnsi="宋体" w:cs="宋体"/>
          <w:bCs/>
          <w:sz w:val="24"/>
          <w:szCs w:val="24"/>
          <w:highlight w:val="none"/>
        </w:rPr>
        <w:t>（5）被责令停产停业、暂扣或者吊销许可证、暂扣或者吊销执照；</w:t>
      </w:r>
      <w:bookmarkEnd w:id="16"/>
    </w:p>
    <w:p>
      <w:pPr>
        <w:spacing w:line="360" w:lineRule="auto"/>
        <w:ind w:firstLine="480" w:firstLineChars="200"/>
        <w:outlineLvl w:val="0"/>
        <w:rPr>
          <w:rFonts w:hint="eastAsia" w:ascii="宋体" w:hAnsi="宋体" w:cs="宋体"/>
          <w:bCs/>
          <w:sz w:val="24"/>
          <w:szCs w:val="24"/>
          <w:highlight w:val="none"/>
        </w:rPr>
      </w:pPr>
      <w:bookmarkStart w:id="17" w:name="_Toc15485"/>
      <w:r>
        <w:rPr>
          <w:rFonts w:hint="eastAsia" w:ascii="宋体" w:hAnsi="宋体" w:cs="宋体"/>
          <w:bCs/>
          <w:sz w:val="24"/>
          <w:szCs w:val="24"/>
          <w:highlight w:val="none"/>
        </w:rPr>
        <w:t>（6）进入清算程序，或被宣告破产，或其他丧失履约能力的情形；</w:t>
      </w:r>
      <w:bookmarkEnd w:id="17"/>
    </w:p>
    <w:p>
      <w:pPr>
        <w:spacing w:line="360" w:lineRule="auto"/>
        <w:ind w:firstLine="480" w:firstLineChars="200"/>
        <w:outlineLvl w:val="0"/>
        <w:rPr>
          <w:rFonts w:hint="eastAsia" w:ascii="宋体" w:hAnsi="宋体" w:cs="宋体"/>
          <w:bCs/>
          <w:sz w:val="24"/>
          <w:szCs w:val="24"/>
          <w:highlight w:val="none"/>
        </w:rPr>
      </w:pPr>
      <w:bookmarkStart w:id="18" w:name="_Toc6978"/>
      <w:r>
        <w:rPr>
          <w:rFonts w:hint="eastAsia" w:ascii="宋体" w:hAnsi="宋体" w:cs="宋体"/>
          <w:bCs/>
          <w:sz w:val="24"/>
          <w:szCs w:val="24"/>
          <w:highlight w:val="none"/>
        </w:rPr>
        <w:t>（7）法律法规或供应商须知前附表及</w:t>
      </w:r>
      <w:r>
        <w:rPr>
          <w:rFonts w:hint="eastAsia" w:ascii="宋体" w:hAnsi="宋体" w:cs="宋体"/>
          <w:bCs/>
          <w:sz w:val="24"/>
          <w:szCs w:val="24"/>
          <w:highlight w:val="none"/>
          <w:lang w:eastAsia="zh-CN"/>
        </w:rPr>
        <w:t>询比公告</w:t>
      </w:r>
      <w:r>
        <w:rPr>
          <w:rFonts w:hint="eastAsia" w:ascii="宋体" w:hAnsi="宋体" w:cs="宋体"/>
          <w:bCs/>
          <w:sz w:val="24"/>
          <w:szCs w:val="24"/>
          <w:highlight w:val="none"/>
        </w:rPr>
        <w:t>规定的其他情形。</w:t>
      </w:r>
      <w:bookmarkEnd w:id="18"/>
    </w:p>
    <w:p>
      <w:pPr>
        <w:spacing w:line="360" w:lineRule="auto"/>
        <w:ind w:firstLine="480" w:firstLineChars="200"/>
        <w:outlineLvl w:val="0"/>
        <w:rPr>
          <w:rFonts w:hint="eastAsia" w:ascii="宋体" w:hAnsi="宋体" w:cs="宋体"/>
          <w:bCs/>
          <w:sz w:val="24"/>
          <w:szCs w:val="24"/>
          <w:highlight w:val="none"/>
        </w:rPr>
      </w:pPr>
      <w:bookmarkStart w:id="19" w:name="_Toc1672"/>
      <w:r>
        <w:rPr>
          <w:rFonts w:hint="eastAsia" w:ascii="宋体" w:hAnsi="宋体" w:cs="宋体"/>
          <w:bCs/>
          <w:sz w:val="24"/>
          <w:szCs w:val="24"/>
          <w:highlight w:val="none"/>
        </w:rPr>
        <w:t xml:space="preserve">4. </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费用</w:t>
      </w:r>
      <w:bookmarkEnd w:id="19"/>
    </w:p>
    <w:p>
      <w:pPr>
        <w:spacing w:line="360" w:lineRule="auto"/>
        <w:ind w:firstLine="480" w:firstLineChars="200"/>
        <w:outlineLvl w:val="0"/>
        <w:rPr>
          <w:rFonts w:hint="eastAsia" w:ascii="宋体" w:hAnsi="宋体" w:cs="宋体"/>
          <w:bCs/>
          <w:sz w:val="24"/>
          <w:szCs w:val="24"/>
          <w:highlight w:val="none"/>
        </w:rPr>
      </w:pPr>
      <w:bookmarkStart w:id="20" w:name="_Toc10856"/>
      <w:r>
        <w:rPr>
          <w:rFonts w:hint="eastAsia" w:ascii="宋体" w:hAnsi="宋体" w:cs="宋体"/>
          <w:bCs/>
          <w:sz w:val="24"/>
          <w:szCs w:val="24"/>
          <w:highlight w:val="none"/>
        </w:rPr>
        <w:t>供应商应自行承担所有与参加</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有关的费用，无论</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过程中的做法和结果如何，采购人在任何情况下均无义务和责任承担这些费用。</w:t>
      </w:r>
      <w:bookmarkEnd w:id="20"/>
    </w:p>
    <w:p>
      <w:pPr>
        <w:spacing w:line="360" w:lineRule="auto"/>
        <w:ind w:firstLine="482" w:firstLineChars="200"/>
        <w:outlineLvl w:val="0"/>
        <w:rPr>
          <w:rFonts w:hint="eastAsia" w:ascii="宋体" w:hAnsi="宋体" w:eastAsia="宋体" w:cs="宋体"/>
          <w:b/>
          <w:sz w:val="24"/>
          <w:szCs w:val="24"/>
          <w:highlight w:val="none"/>
          <w:lang w:eastAsia="zh-CN"/>
        </w:rPr>
      </w:pPr>
      <w:bookmarkStart w:id="21" w:name="_Toc22622"/>
      <w:r>
        <w:rPr>
          <w:rFonts w:hint="eastAsia" w:ascii="宋体" w:hAnsi="宋体" w:cs="宋体"/>
          <w:b/>
          <w:sz w:val="24"/>
          <w:szCs w:val="24"/>
          <w:highlight w:val="none"/>
        </w:rPr>
        <w:t>（二）</w:t>
      </w:r>
      <w:bookmarkEnd w:id="21"/>
      <w:r>
        <w:rPr>
          <w:rFonts w:hint="eastAsia" w:ascii="宋体" w:hAnsi="宋体" w:cs="宋体"/>
          <w:b/>
          <w:sz w:val="24"/>
          <w:szCs w:val="24"/>
          <w:highlight w:val="none"/>
          <w:lang w:eastAsia="zh-CN"/>
        </w:rPr>
        <w:t>询比文件</w:t>
      </w:r>
    </w:p>
    <w:p>
      <w:pPr>
        <w:spacing w:line="360" w:lineRule="auto"/>
        <w:ind w:firstLine="480" w:firstLineChars="200"/>
        <w:outlineLvl w:val="0"/>
        <w:rPr>
          <w:rFonts w:hint="eastAsia" w:ascii="宋体" w:hAnsi="宋体" w:cs="宋体"/>
          <w:bCs/>
          <w:sz w:val="24"/>
          <w:szCs w:val="24"/>
          <w:highlight w:val="none"/>
        </w:rPr>
      </w:pPr>
      <w:bookmarkStart w:id="22" w:name="_Toc25000"/>
      <w:r>
        <w:rPr>
          <w:rFonts w:hint="eastAsia" w:ascii="宋体" w:hAnsi="宋体" w:cs="宋体"/>
          <w:bCs/>
          <w:sz w:val="24"/>
          <w:szCs w:val="24"/>
          <w:highlight w:val="none"/>
        </w:rPr>
        <w:t xml:space="preserve">1. </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构成</w:t>
      </w:r>
      <w:bookmarkEnd w:id="22"/>
    </w:p>
    <w:p>
      <w:pPr>
        <w:spacing w:line="360" w:lineRule="auto"/>
        <w:ind w:firstLine="480" w:firstLineChars="200"/>
        <w:outlineLvl w:val="0"/>
        <w:rPr>
          <w:rFonts w:hint="eastAsia" w:ascii="宋体" w:hAnsi="宋体" w:cs="宋体"/>
          <w:bCs/>
          <w:sz w:val="24"/>
          <w:szCs w:val="24"/>
          <w:highlight w:val="none"/>
        </w:rPr>
      </w:pPr>
      <w:bookmarkStart w:id="23" w:name="_Toc11386"/>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由以下部分组成：</w:t>
      </w:r>
      <w:bookmarkEnd w:id="23"/>
    </w:p>
    <w:p>
      <w:pPr>
        <w:spacing w:line="360" w:lineRule="auto"/>
        <w:ind w:firstLine="480" w:firstLineChars="200"/>
        <w:outlineLvl w:val="0"/>
        <w:rPr>
          <w:rFonts w:hint="eastAsia" w:ascii="宋体" w:hAnsi="宋体" w:cs="宋体"/>
          <w:bCs/>
          <w:sz w:val="24"/>
          <w:szCs w:val="24"/>
          <w:highlight w:val="none"/>
        </w:rPr>
      </w:pPr>
      <w:bookmarkStart w:id="24" w:name="_Toc30561"/>
      <w:r>
        <w:rPr>
          <w:rFonts w:hint="eastAsia" w:ascii="宋体" w:hAnsi="宋体" w:cs="宋体"/>
          <w:bCs/>
          <w:sz w:val="24"/>
          <w:szCs w:val="24"/>
          <w:highlight w:val="none"/>
        </w:rPr>
        <w:t>（1）</w:t>
      </w:r>
      <w:r>
        <w:rPr>
          <w:rFonts w:hint="eastAsia" w:ascii="宋体" w:hAnsi="宋体" w:cs="宋体"/>
          <w:bCs/>
          <w:sz w:val="24"/>
          <w:szCs w:val="24"/>
          <w:highlight w:val="none"/>
          <w:lang w:eastAsia="zh-CN"/>
        </w:rPr>
        <w:t>询比</w:t>
      </w:r>
      <w:bookmarkEnd w:id="24"/>
      <w:r>
        <w:rPr>
          <w:rFonts w:hint="eastAsia" w:ascii="宋体" w:hAnsi="宋体" w:cs="宋体"/>
          <w:bCs/>
          <w:sz w:val="24"/>
          <w:szCs w:val="24"/>
          <w:highlight w:val="none"/>
          <w:lang w:eastAsia="zh-CN"/>
        </w:rPr>
        <w:t>采购公告</w:t>
      </w:r>
    </w:p>
    <w:p>
      <w:pPr>
        <w:spacing w:line="360" w:lineRule="auto"/>
        <w:ind w:firstLine="480" w:firstLineChars="200"/>
        <w:outlineLvl w:val="0"/>
        <w:rPr>
          <w:rFonts w:hint="eastAsia" w:ascii="宋体" w:hAnsi="宋体" w:cs="宋体"/>
          <w:bCs/>
          <w:sz w:val="24"/>
          <w:szCs w:val="24"/>
          <w:highlight w:val="none"/>
        </w:rPr>
      </w:pPr>
      <w:bookmarkStart w:id="25" w:name="_Toc13895"/>
      <w:r>
        <w:rPr>
          <w:rFonts w:hint="eastAsia" w:ascii="宋体" w:hAnsi="宋体" w:cs="宋体"/>
          <w:bCs/>
          <w:sz w:val="24"/>
          <w:szCs w:val="24"/>
          <w:highlight w:val="none"/>
        </w:rPr>
        <w:t>（2）供应商须知</w:t>
      </w:r>
      <w:bookmarkEnd w:id="25"/>
    </w:p>
    <w:p>
      <w:pPr>
        <w:spacing w:line="360" w:lineRule="auto"/>
        <w:ind w:firstLine="480" w:firstLineChars="200"/>
        <w:outlineLvl w:val="0"/>
        <w:rPr>
          <w:rFonts w:hint="eastAsia" w:ascii="宋体" w:hAnsi="宋体" w:cs="宋体"/>
          <w:bCs/>
          <w:sz w:val="24"/>
          <w:szCs w:val="24"/>
          <w:highlight w:val="none"/>
        </w:rPr>
      </w:pPr>
      <w:bookmarkStart w:id="26" w:name="_Toc30136"/>
      <w:r>
        <w:rPr>
          <w:rFonts w:hint="eastAsia" w:ascii="宋体" w:hAnsi="宋体" w:cs="宋体"/>
          <w:bCs/>
          <w:sz w:val="24"/>
          <w:szCs w:val="24"/>
          <w:highlight w:val="none"/>
        </w:rPr>
        <w:t>（3）采购合同</w:t>
      </w:r>
      <w:bookmarkEnd w:id="26"/>
    </w:p>
    <w:p>
      <w:pPr>
        <w:spacing w:line="360" w:lineRule="auto"/>
        <w:ind w:firstLine="480" w:firstLineChars="200"/>
        <w:outlineLvl w:val="0"/>
        <w:rPr>
          <w:rFonts w:hint="eastAsia" w:ascii="宋体" w:hAnsi="宋体" w:cs="宋体"/>
          <w:bCs/>
          <w:sz w:val="24"/>
          <w:szCs w:val="24"/>
          <w:highlight w:val="none"/>
        </w:rPr>
      </w:pPr>
      <w:bookmarkStart w:id="27" w:name="_Toc29230"/>
      <w:r>
        <w:rPr>
          <w:rFonts w:hint="eastAsia" w:ascii="宋体" w:hAnsi="宋体" w:cs="宋体"/>
          <w:bCs/>
          <w:sz w:val="24"/>
          <w:szCs w:val="24"/>
          <w:highlight w:val="none"/>
        </w:rPr>
        <w:t>（4）响应文件格式</w:t>
      </w:r>
      <w:bookmarkEnd w:id="27"/>
    </w:p>
    <w:p>
      <w:pPr>
        <w:spacing w:line="360" w:lineRule="auto"/>
        <w:ind w:firstLine="480" w:firstLineChars="200"/>
        <w:outlineLvl w:val="0"/>
        <w:rPr>
          <w:rFonts w:hint="eastAsia" w:ascii="宋体" w:hAnsi="宋体" w:cs="宋体"/>
          <w:bCs/>
          <w:sz w:val="24"/>
          <w:szCs w:val="24"/>
          <w:highlight w:val="none"/>
        </w:rPr>
      </w:pPr>
      <w:bookmarkStart w:id="28" w:name="_Toc32477"/>
      <w:r>
        <w:rPr>
          <w:rFonts w:hint="eastAsia" w:ascii="宋体" w:hAnsi="宋体" w:cs="宋体"/>
          <w:bCs/>
          <w:sz w:val="24"/>
          <w:szCs w:val="24"/>
          <w:highlight w:val="none"/>
        </w:rPr>
        <w:t>（5）评审方法</w:t>
      </w:r>
      <w:bookmarkEnd w:id="28"/>
    </w:p>
    <w:p>
      <w:pPr>
        <w:spacing w:line="360" w:lineRule="auto"/>
        <w:ind w:firstLine="480" w:firstLineChars="200"/>
        <w:outlineLvl w:val="0"/>
        <w:rPr>
          <w:rFonts w:hint="eastAsia" w:ascii="宋体" w:hAnsi="宋体" w:cs="宋体"/>
          <w:bCs/>
          <w:sz w:val="24"/>
          <w:szCs w:val="24"/>
          <w:highlight w:val="none"/>
        </w:rPr>
      </w:pPr>
      <w:bookmarkStart w:id="29" w:name="_Toc31562"/>
      <w:r>
        <w:rPr>
          <w:rFonts w:hint="eastAsia" w:ascii="宋体" w:hAnsi="宋体" w:cs="宋体"/>
          <w:bCs/>
          <w:sz w:val="24"/>
          <w:szCs w:val="24"/>
          <w:highlight w:val="none"/>
        </w:rPr>
        <w:t>（6）采购需求</w:t>
      </w:r>
      <w:bookmarkEnd w:id="29"/>
    </w:p>
    <w:p>
      <w:pPr>
        <w:spacing w:line="360" w:lineRule="auto"/>
        <w:ind w:firstLine="480" w:firstLineChars="200"/>
        <w:outlineLvl w:val="0"/>
        <w:rPr>
          <w:rFonts w:hint="eastAsia" w:ascii="宋体" w:hAnsi="宋体" w:cs="宋体"/>
          <w:bCs/>
          <w:sz w:val="24"/>
          <w:szCs w:val="24"/>
          <w:highlight w:val="none"/>
        </w:rPr>
      </w:pPr>
      <w:bookmarkStart w:id="30" w:name="_Toc25736"/>
      <w:r>
        <w:rPr>
          <w:rFonts w:hint="eastAsia" w:ascii="宋体" w:hAnsi="宋体" w:cs="宋体"/>
          <w:bCs/>
          <w:sz w:val="24"/>
          <w:szCs w:val="24"/>
          <w:highlight w:val="none"/>
        </w:rPr>
        <w:t xml:space="preserve">2. </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的澄清及修改</w:t>
      </w:r>
      <w:bookmarkEnd w:id="30"/>
    </w:p>
    <w:p>
      <w:pPr>
        <w:spacing w:line="360" w:lineRule="auto"/>
        <w:ind w:firstLine="480" w:firstLineChars="200"/>
        <w:outlineLvl w:val="0"/>
        <w:rPr>
          <w:rFonts w:hint="eastAsia" w:ascii="宋体" w:hAnsi="宋体" w:cs="宋体"/>
          <w:bCs/>
          <w:sz w:val="24"/>
          <w:szCs w:val="24"/>
          <w:highlight w:val="none"/>
        </w:rPr>
      </w:pPr>
      <w:bookmarkStart w:id="31" w:name="_Toc31598"/>
      <w:r>
        <w:rPr>
          <w:rFonts w:hint="eastAsia" w:ascii="宋体" w:hAnsi="宋体" w:cs="宋体"/>
          <w:bCs/>
          <w:sz w:val="24"/>
          <w:szCs w:val="24"/>
          <w:highlight w:val="none"/>
        </w:rPr>
        <w:t>（1）任何要求对</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进行澄清的供应商，均应按供应商须知前附表中的时间及联系方式，以书面形式通知采购人。提交首次响应文件截止之日前，采购人可以对已发出的</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进行必要的澄清或者修改，澄清或者修改的内容作为</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的组成部分。澄清或者修改的内容可能影响响应文件编制的，采购人将在提交首次响应文件截止时间至少</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u w:val="single"/>
          <w:lang w:val="en-US" w:eastAsia="zh-CN"/>
        </w:rPr>
        <w:t>3个工作</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日前，发布更正</w:t>
      </w:r>
      <w:r>
        <w:rPr>
          <w:rFonts w:hint="eastAsia" w:ascii="宋体" w:hAnsi="宋体" w:cs="宋体"/>
          <w:bCs/>
          <w:sz w:val="24"/>
          <w:szCs w:val="24"/>
          <w:highlight w:val="none"/>
          <w:lang w:eastAsia="zh-CN"/>
        </w:rPr>
        <w:t>文件</w:t>
      </w:r>
      <w:r>
        <w:rPr>
          <w:rFonts w:hint="eastAsia" w:ascii="宋体" w:hAnsi="宋体" w:cs="宋体"/>
          <w:bCs/>
          <w:sz w:val="24"/>
          <w:szCs w:val="24"/>
          <w:highlight w:val="none"/>
        </w:rPr>
        <w:t>并通知所有获取</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的供应商。不足</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u w:val="single"/>
          <w:lang w:val="en-US" w:eastAsia="zh-CN"/>
        </w:rPr>
        <w:t>3个工作</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日的，顺延提交首次响应文件截止时间。</w:t>
      </w:r>
      <w:bookmarkEnd w:id="31"/>
    </w:p>
    <w:p>
      <w:pPr>
        <w:spacing w:line="360" w:lineRule="auto"/>
        <w:ind w:firstLine="480" w:firstLineChars="200"/>
        <w:outlineLvl w:val="0"/>
        <w:rPr>
          <w:rFonts w:hint="eastAsia" w:ascii="宋体" w:hAnsi="宋体" w:cs="宋体"/>
          <w:bCs/>
          <w:sz w:val="24"/>
          <w:szCs w:val="24"/>
          <w:highlight w:val="none"/>
        </w:rPr>
      </w:pPr>
      <w:bookmarkStart w:id="32" w:name="_Toc13392"/>
      <w:r>
        <w:rPr>
          <w:rFonts w:hint="eastAsia" w:ascii="宋体" w:hAnsi="宋体" w:cs="宋体"/>
          <w:bCs/>
          <w:sz w:val="24"/>
          <w:szCs w:val="24"/>
          <w:highlight w:val="none"/>
        </w:rPr>
        <w:t>（2）除非有必要，采购人有权拒绝回复供应商在须知前附表中规定的时间后提出的任何澄清要求。</w:t>
      </w:r>
      <w:bookmarkEnd w:id="32"/>
    </w:p>
    <w:p>
      <w:pPr>
        <w:spacing w:line="360" w:lineRule="auto"/>
        <w:ind w:firstLine="482" w:firstLineChars="200"/>
        <w:outlineLvl w:val="0"/>
        <w:rPr>
          <w:rFonts w:hint="eastAsia" w:ascii="宋体" w:hAnsi="宋体" w:cs="宋体"/>
          <w:b/>
          <w:sz w:val="24"/>
          <w:szCs w:val="24"/>
          <w:highlight w:val="none"/>
        </w:rPr>
      </w:pPr>
      <w:bookmarkStart w:id="33" w:name="_Toc28830"/>
      <w:r>
        <w:rPr>
          <w:rFonts w:hint="eastAsia" w:ascii="宋体" w:hAnsi="宋体" w:cs="宋体"/>
          <w:b/>
          <w:sz w:val="24"/>
          <w:szCs w:val="24"/>
          <w:highlight w:val="none"/>
        </w:rPr>
        <w:t>（三）响应文件的提交及编制</w:t>
      </w:r>
      <w:bookmarkEnd w:id="33"/>
    </w:p>
    <w:p>
      <w:pPr>
        <w:spacing w:line="360" w:lineRule="auto"/>
        <w:ind w:firstLine="480" w:firstLineChars="200"/>
        <w:outlineLvl w:val="0"/>
        <w:rPr>
          <w:rFonts w:hint="eastAsia" w:ascii="宋体" w:hAnsi="宋体" w:cs="宋体"/>
          <w:bCs/>
          <w:sz w:val="24"/>
          <w:szCs w:val="24"/>
          <w:highlight w:val="none"/>
        </w:rPr>
      </w:pPr>
      <w:bookmarkStart w:id="34" w:name="_Toc10185"/>
      <w:r>
        <w:rPr>
          <w:rFonts w:hint="eastAsia" w:ascii="宋体" w:hAnsi="宋体" w:cs="宋体"/>
          <w:bCs/>
          <w:sz w:val="24"/>
          <w:szCs w:val="24"/>
          <w:highlight w:val="none"/>
        </w:rPr>
        <w:t>1. 供应商应当在</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要求的截止时间前，将响应文件密封送达指定地点。在截止时间后送达的响应文件采购人将拒绝接受。供应商在提交响应文件截止时间前，可以对所提交的响应文件进行补充、修改或者撤回，并书面通知采购人。补充、修改的内容作为响应文件的组成部分。供应商补充、修改或者撤回已提交的响应文件的，应当在补充、修改或者撤回通知上签字盖章，具体要求按</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的相关规定执行。补充、修改的内容与响应文件不一致的，以补充、修改的内容为准。</w:t>
      </w:r>
      <w:bookmarkEnd w:id="34"/>
    </w:p>
    <w:p>
      <w:pPr>
        <w:spacing w:line="360" w:lineRule="auto"/>
        <w:ind w:firstLine="480" w:firstLineChars="200"/>
        <w:outlineLvl w:val="0"/>
        <w:rPr>
          <w:rFonts w:hint="eastAsia" w:ascii="宋体" w:hAnsi="宋体" w:cs="宋体"/>
          <w:bCs/>
          <w:sz w:val="24"/>
          <w:szCs w:val="24"/>
          <w:highlight w:val="none"/>
        </w:rPr>
      </w:pPr>
      <w:bookmarkStart w:id="35" w:name="_Toc6966"/>
      <w:r>
        <w:rPr>
          <w:rFonts w:hint="eastAsia" w:ascii="宋体" w:hAnsi="宋体" w:cs="宋体"/>
          <w:bCs/>
          <w:sz w:val="24"/>
          <w:szCs w:val="24"/>
          <w:highlight w:val="none"/>
        </w:rPr>
        <w:t>2. 供应商应当按照</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的要求编制响应文件，并对其提交的响应文件的真实性、合法性承担法律责任。</w:t>
      </w:r>
      <w:bookmarkEnd w:id="35"/>
    </w:p>
    <w:p>
      <w:pPr>
        <w:spacing w:line="360" w:lineRule="auto"/>
        <w:ind w:firstLine="480" w:firstLineChars="200"/>
        <w:outlineLvl w:val="0"/>
        <w:rPr>
          <w:rFonts w:hint="eastAsia" w:ascii="宋体" w:hAnsi="宋体" w:cs="宋体"/>
          <w:bCs/>
          <w:sz w:val="24"/>
          <w:szCs w:val="24"/>
          <w:highlight w:val="none"/>
        </w:rPr>
      </w:pPr>
      <w:bookmarkStart w:id="36" w:name="_Toc7824"/>
      <w:r>
        <w:rPr>
          <w:rFonts w:hint="eastAsia" w:ascii="宋体" w:hAnsi="宋体" w:cs="宋体"/>
          <w:bCs/>
          <w:sz w:val="24"/>
          <w:szCs w:val="24"/>
          <w:highlight w:val="none"/>
        </w:rPr>
        <w:t>3. 响应文件的语言及度量衡单位</w:t>
      </w:r>
      <w:bookmarkEnd w:id="36"/>
    </w:p>
    <w:p>
      <w:pPr>
        <w:spacing w:line="360" w:lineRule="auto"/>
        <w:ind w:firstLine="480" w:firstLineChars="200"/>
        <w:outlineLvl w:val="0"/>
        <w:rPr>
          <w:rFonts w:hint="eastAsia" w:ascii="宋体" w:hAnsi="宋体" w:cs="宋体"/>
          <w:bCs/>
          <w:sz w:val="24"/>
          <w:szCs w:val="24"/>
          <w:highlight w:val="none"/>
        </w:rPr>
      </w:pPr>
      <w:bookmarkStart w:id="37" w:name="_Toc16972"/>
      <w:r>
        <w:rPr>
          <w:rFonts w:hint="eastAsia" w:ascii="宋体" w:hAnsi="宋体" w:cs="宋体"/>
          <w:bCs/>
          <w:sz w:val="24"/>
          <w:szCs w:val="24"/>
          <w:highlight w:val="none"/>
        </w:rPr>
        <w:t>（1）供应商提交的响应文件以及供应商与采购人就有关</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采购活动的所有来往通知、函件和文件均应使用简体中文；</w:t>
      </w:r>
      <w:bookmarkEnd w:id="37"/>
    </w:p>
    <w:p>
      <w:pPr>
        <w:spacing w:line="360" w:lineRule="auto"/>
        <w:ind w:firstLine="480" w:firstLineChars="200"/>
        <w:outlineLvl w:val="0"/>
        <w:rPr>
          <w:rFonts w:hint="eastAsia" w:ascii="宋体" w:hAnsi="宋体" w:cs="宋体"/>
          <w:bCs/>
          <w:sz w:val="24"/>
          <w:szCs w:val="24"/>
          <w:highlight w:val="none"/>
        </w:rPr>
      </w:pPr>
      <w:bookmarkStart w:id="38" w:name="_Toc14762"/>
      <w:r>
        <w:rPr>
          <w:rFonts w:hint="eastAsia" w:ascii="宋体" w:hAnsi="宋体" w:cs="宋体"/>
          <w:bCs/>
          <w:sz w:val="24"/>
          <w:szCs w:val="24"/>
          <w:highlight w:val="none"/>
        </w:rPr>
        <w:t>（2）除技术性能另有规定外，响应文件所使用的度量衡单位，均须采用国家法定计量单位。</w:t>
      </w:r>
      <w:bookmarkEnd w:id="38"/>
    </w:p>
    <w:p>
      <w:pPr>
        <w:spacing w:line="360" w:lineRule="auto"/>
        <w:ind w:firstLine="480" w:firstLineChars="200"/>
        <w:outlineLvl w:val="0"/>
        <w:rPr>
          <w:rFonts w:hint="eastAsia" w:ascii="宋体" w:hAnsi="宋体" w:cs="宋体"/>
          <w:bCs/>
          <w:sz w:val="24"/>
          <w:szCs w:val="24"/>
          <w:highlight w:val="none"/>
        </w:rPr>
      </w:pPr>
      <w:bookmarkStart w:id="39" w:name="_Toc10254"/>
      <w:r>
        <w:rPr>
          <w:rFonts w:hint="eastAsia" w:ascii="宋体" w:hAnsi="宋体" w:cs="宋体"/>
          <w:bCs/>
          <w:sz w:val="24"/>
          <w:szCs w:val="24"/>
          <w:highlight w:val="none"/>
        </w:rPr>
        <w:t>4. 响应文件构成</w:t>
      </w:r>
      <w:bookmarkEnd w:id="39"/>
    </w:p>
    <w:p>
      <w:pPr>
        <w:spacing w:line="360" w:lineRule="auto"/>
        <w:ind w:firstLine="480" w:firstLineChars="200"/>
        <w:outlineLvl w:val="0"/>
        <w:rPr>
          <w:rFonts w:hint="eastAsia" w:ascii="宋体" w:hAnsi="宋体" w:cs="宋体"/>
          <w:bCs/>
          <w:sz w:val="24"/>
          <w:szCs w:val="24"/>
          <w:highlight w:val="none"/>
        </w:rPr>
      </w:pPr>
      <w:bookmarkStart w:id="40" w:name="_Toc10973"/>
      <w:r>
        <w:rPr>
          <w:rFonts w:hint="eastAsia" w:ascii="宋体" w:hAnsi="宋体" w:cs="宋体"/>
          <w:bCs/>
          <w:sz w:val="24"/>
          <w:szCs w:val="24"/>
          <w:highlight w:val="none"/>
        </w:rPr>
        <w:t>（1）供应商应该按照</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的要求编写响应文件；</w:t>
      </w:r>
      <w:bookmarkEnd w:id="40"/>
    </w:p>
    <w:p>
      <w:pPr>
        <w:spacing w:line="360" w:lineRule="auto"/>
        <w:ind w:firstLine="480" w:firstLineChars="200"/>
        <w:outlineLvl w:val="0"/>
        <w:rPr>
          <w:rFonts w:hint="eastAsia" w:ascii="宋体" w:hAnsi="宋体" w:cs="宋体"/>
          <w:bCs/>
          <w:sz w:val="24"/>
          <w:szCs w:val="24"/>
          <w:highlight w:val="none"/>
        </w:rPr>
      </w:pPr>
      <w:bookmarkStart w:id="41" w:name="_Toc5676"/>
      <w:r>
        <w:rPr>
          <w:rFonts w:hint="eastAsia" w:ascii="宋体" w:hAnsi="宋体" w:cs="宋体"/>
          <w:bCs/>
          <w:sz w:val="24"/>
          <w:szCs w:val="24"/>
          <w:highlight w:val="none"/>
        </w:rPr>
        <w:t>（2）供应商应将响应文件按顺序装订成册，并编制响应文件资料目录。</w:t>
      </w:r>
      <w:bookmarkEnd w:id="41"/>
    </w:p>
    <w:p>
      <w:pPr>
        <w:spacing w:line="360" w:lineRule="auto"/>
        <w:ind w:firstLine="480" w:firstLineChars="200"/>
        <w:outlineLvl w:val="0"/>
        <w:rPr>
          <w:rFonts w:hint="eastAsia" w:ascii="宋体" w:hAnsi="宋体" w:cs="宋体"/>
          <w:bCs/>
          <w:sz w:val="24"/>
          <w:szCs w:val="24"/>
          <w:highlight w:val="none"/>
        </w:rPr>
      </w:pPr>
      <w:bookmarkStart w:id="42" w:name="_Toc8185"/>
      <w:r>
        <w:rPr>
          <w:rFonts w:hint="eastAsia" w:ascii="宋体" w:hAnsi="宋体" w:cs="宋体"/>
          <w:bCs/>
          <w:sz w:val="24"/>
          <w:szCs w:val="24"/>
          <w:highlight w:val="none"/>
        </w:rPr>
        <w:t>5. 证明供应商资格及符合</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规定的文件</w:t>
      </w:r>
      <w:bookmarkEnd w:id="42"/>
    </w:p>
    <w:p>
      <w:pPr>
        <w:spacing w:line="360" w:lineRule="auto"/>
        <w:ind w:firstLine="480" w:firstLineChars="200"/>
        <w:outlineLvl w:val="0"/>
        <w:rPr>
          <w:rFonts w:hint="eastAsia" w:ascii="宋体" w:hAnsi="宋体" w:cs="宋体"/>
          <w:bCs/>
          <w:sz w:val="24"/>
          <w:szCs w:val="24"/>
          <w:highlight w:val="none"/>
        </w:rPr>
      </w:pPr>
      <w:bookmarkStart w:id="43" w:name="_Toc27286"/>
      <w:r>
        <w:rPr>
          <w:rFonts w:hint="eastAsia" w:ascii="宋体" w:hAnsi="宋体" w:cs="宋体"/>
          <w:bCs/>
          <w:sz w:val="24"/>
          <w:szCs w:val="24"/>
          <w:highlight w:val="none"/>
        </w:rPr>
        <w:t>（1）供应商应按要求提交资格证明文件及符合</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规定的文件；</w:t>
      </w:r>
      <w:bookmarkEnd w:id="43"/>
    </w:p>
    <w:p>
      <w:pPr>
        <w:spacing w:line="360" w:lineRule="auto"/>
        <w:ind w:firstLine="480" w:firstLineChars="200"/>
        <w:outlineLvl w:val="0"/>
        <w:rPr>
          <w:rFonts w:hint="eastAsia" w:ascii="宋体" w:hAnsi="宋体" w:cs="宋体"/>
          <w:bCs/>
          <w:sz w:val="24"/>
          <w:szCs w:val="24"/>
          <w:highlight w:val="none"/>
        </w:rPr>
      </w:pPr>
      <w:bookmarkStart w:id="44" w:name="_Toc12576"/>
      <w:r>
        <w:rPr>
          <w:rFonts w:hint="eastAsia" w:ascii="宋体" w:hAnsi="宋体" w:cs="宋体"/>
          <w:bCs/>
          <w:sz w:val="24"/>
          <w:szCs w:val="24"/>
          <w:highlight w:val="none"/>
        </w:rPr>
        <w:t>（2）供应商除必须具有履行合同所需的提供货物以及服务的能力外，还必须具备相应的财务、技术方面的能力。</w:t>
      </w:r>
      <w:bookmarkEnd w:id="44"/>
    </w:p>
    <w:p>
      <w:pPr>
        <w:spacing w:line="360" w:lineRule="auto"/>
        <w:ind w:firstLine="480" w:firstLineChars="200"/>
        <w:outlineLvl w:val="0"/>
        <w:rPr>
          <w:rFonts w:hint="eastAsia" w:ascii="宋体" w:hAnsi="宋体" w:cs="宋体"/>
          <w:bCs/>
          <w:sz w:val="24"/>
          <w:szCs w:val="24"/>
          <w:highlight w:val="none"/>
        </w:rPr>
      </w:pPr>
      <w:bookmarkStart w:id="45" w:name="_Toc3856"/>
      <w:r>
        <w:rPr>
          <w:rFonts w:hint="eastAsia" w:ascii="宋体" w:hAnsi="宋体" w:cs="宋体"/>
          <w:bCs/>
          <w:sz w:val="24"/>
          <w:szCs w:val="24"/>
          <w:highlight w:val="none"/>
        </w:rPr>
        <w:t xml:space="preserve">6. </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担保</w:t>
      </w:r>
      <w:bookmarkEnd w:id="45"/>
    </w:p>
    <w:p>
      <w:pPr>
        <w:spacing w:line="360" w:lineRule="auto"/>
        <w:ind w:firstLine="480" w:firstLineChars="200"/>
        <w:outlineLvl w:val="0"/>
        <w:rPr>
          <w:rFonts w:hint="eastAsia" w:ascii="宋体" w:hAnsi="宋体" w:cs="宋体"/>
          <w:bCs/>
          <w:sz w:val="24"/>
          <w:szCs w:val="24"/>
          <w:highlight w:val="none"/>
        </w:rPr>
      </w:pPr>
      <w:bookmarkStart w:id="46" w:name="_Toc12939"/>
      <w:r>
        <w:rPr>
          <w:rFonts w:hint="eastAsia" w:ascii="宋体" w:hAnsi="宋体" w:cs="宋体"/>
          <w:bCs/>
          <w:sz w:val="24"/>
          <w:szCs w:val="24"/>
          <w:highlight w:val="none"/>
        </w:rPr>
        <w:t>（1）供应商</w:t>
      </w:r>
      <w:r>
        <w:rPr>
          <w:rFonts w:hint="eastAsia" w:ascii="宋体" w:hAnsi="宋体" w:cs="宋体"/>
          <w:sz w:val="24"/>
          <w:highlight w:val="none"/>
        </w:rPr>
        <w:t>应按照</w:t>
      </w:r>
      <w:r>
        <w:rPr>
          <w:rFonts w:hint="eastAsia" w:ascii="宋体" w:hAnsi="宋体" w:cs="宋体"/>
          <w:sz w:val="24"/>
          <w:highlight w:val="none"/>
          <w:lang w:eastAsia="zh-CN"/>
        </w:rPr>
        <w:t>询比文件</w:t>
      </w:r>
      <w:r>
        <w:rPr>
          <w:rFonts w:hint="eastAsia" w:ascii="宋体" w:hAnsi="宋体" w:cs="宋体"/>
          <w:sz w:val="24"/>
          <w:highlight w:val="none"/>
        </w:rPr>
        <w:t>的相关规定提交</w:t>
      </w:r>
      <w:r>
        <w:rPr>
          <w:rFonts w:hint="eastAsia" w:ascii="宋体" w:hAnsi="宋体" w:cs="宋体"/>
          <w:sz w:val="24"/>
          <w:highlight w:val="none"/>
          <w:lang w:eastAsia="zh-CN"/>
        </w:rPr>
        <w:t>询比</w:t>
      </w:r>
      <w:r>
        <w:rPr>
          <w:rFonts w:hint="eastAsia" w:ascii="宋体" w:hAnsi="宋体" w:cs="宋体"/>
          <w:sz w:val="24"/>
          <w:highlight w:val="none"/>
        </w:rPr>
        <w:t>担保。</w:t>
      </w:r>
      <w:r>
        <w:rPr>
          <w:rFonts w:hint="eastAsia" w:ascii="宋体" w:hAnsi="宋体" w:cs="宋体"/>
          <w:bCs/>
          <w:sz w:val="24"/>
          <w:szCs w:val="24"/>
          <w:highlight w:val="none"/>
        </w:rPr>
        <w:t>供应商提交的</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担保必须在响应文件提交截止时间前送达，并作为其响应文件的组成部分，否则将被视为非实质性响应而予以拒绝；</w:t>
      </w:r>
      <w:bookmarkEnd w:id="46"/>
    </w:p>
    <w:p>
      <w:pPr>
        <w:spacing w:line="360" w:lineRule="auto"/>
        <w:ind w:firstLine="480" w:firstLineChars="200"/>
        <w:outlineLvl w:val="0"/>
        <w:rPr>
          <w:rFonts w:hint="eastAsia" w:ascii="宋体" w:hAnsi="宋体" w:cs="宋体"/>
          <w:bCs/>
          <w:sz w:val="24"/>
          <w:szCs w:val="24"/>
          <w:highlight w:val="none"/>
        </w:rPr>
      </w:pPr>
      <w:bookmarkStart w:id="47" w:name="_Toc23139"/>
      <w:r>
        <w:rPr>
          <w:rFonts w:hint="eastAsia" w:ascii="宋体" w:hAnsi="宋体" w:cs="宋体"/>
          <w:bCs/>
          <w:sz w:val="24"/>
          <w:szCs w:val="24"/>
          <w:highlight w:val="none"/>
        </w:rPr>
        <w:t>（2）未成交供应商的</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担保将在成交通知书发出后10个工作日内退还；</w:t>
      </w:r>
      <w:bookmarkEnd w:id="47"/>
    </w:p>
    <w:p>
      <w:pPr>
        <w:spacing w:line="360" w:lineRule="auto"/>
        <w:ind w:firstLine="480" w:firstLineChars="200"/>
        <w:outlineLvl w:val="0"/>
        <w:rPr>
          <w:rFonts w:hint="eastAsia" w:ascii="宋体" w:hAnsi="宋体" w:cs="宋体"/>
          <w:bCs/>
          <w:sz w:val="24"/>
          <w:szCs w:val="24"/>
          <w:highlight w:val="none"/>
        </w:rPr>
      </w:pPr>
      <w:bookmarkStart w:id="48" w:name="_Toc3440"/>
      <w:r>
        <w:rPr>
          <w:rFonts w:hint="eastAsia" w:ascii="宋体" w:hAnsi="宋体" w:cs="宋体"/>
          <w:bCs/>
          <w:sz w:val="24"/>
          <w:szCs w:val="24"/>
          <w:highlight w:val="none"/>
        </w:rPr>
        <w:t>（3）有下列情形之一的，</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担保不予退还：</w:t>
      </w:r>
      <w:bookmarkEnd w:id="48"/>
      <w:r>
        <w:rPr>
          <w:rFonts w:hint="eastAsia" w:ascii="宋体" w:hAnsi="宋体" w:cs="宋体"/>
          <w:bCs/>
          <w:sz w:val="24"/>
          <w:szCs w:val="24"/>
          <w:highlight w:val="none"/>
        </w:rPr>
        <w:t xml:space="preserve"> </w:t>
      </w:r>
    </w:p>
    <w:p>
      <w:pPr>
        <w:spacing w:line="360" w:lineRule="auto"/>
        <w:ind w:firstLine="960" w:firstLineChars="400"/>
        <w:outlineLvl w:val="0"/>
        <w:rPr>
          <w:rFonts w:hint="eastAsia" w:ascii="宋体" w:hAnsi="宋体" w:cs="宋体"/>
          <w:bCs/>
          <w:sz w:val="24"/>
          <w:szCs w:val="24"/>
          <w:highlight w:val="none"/>
        </w:rPr>
      </w:pPr>
      <w:bookmarkStart w:id="49" w:name="_Toc4159"/>
      <w:r>
        <w:rPr>
          <w:rFonts w:hint="eastAsia" w:ascii="宋体" w:hAnsi="宋体" w:cs="宋体"/>
          <w:bCs/>
          <w:sz w:val="24"/>
          <w:szCs w:val="24"/>
          <w:highlight w:val="none"/>
        </w:rPr>
        <w:t>1）供应商在提交响应文件截止时间后撤销响应文件的；</w:t>
      </w:r>
      <w:bookmarkEnd w:id="49"/>
    </w:p>
    <w:p>
      <w:pPr>
        <w:spacing w:line="360" w:lineRule="auto"/>
        <w:ind w:firstLine="960" w:firstLineChars="400"/>
        <w:outlineLvl w:val="0"/>
        <w:rPr>
          <w:rFonts w:hint="eastAsia" w:ascii="宋体" w:hAnsi="宋体" w:cs="宋体"/>
          <w:bCs/>
          <w:sz w:val="24"/>
          <w:szCs w:val="24"/>
          <w:highlight w:val="none"/>
        </w:rPr>
      </w:pPr>
      <w:bookmarkStart w:id="50" w:name="_Toc8415"/>
      <w:r>
        <w:rPr>
          <w:rFonts w:hint="eastAsia" w:ascii="宋体" w:hAnsi="宋体" w:cs="宋体"/>
          <w:bCs/>
          <w:sz w:val="24"/>
          <w:szCs w:val="24"/>
          <w:highlight w:val="none"/>
        </w:rPr>
        <w:t>2）供应商在响应文件中提供虚假材料的；</w:t>
      </w:r>
      <w:bookmarkEnd w:id="50"/>
    </w:p>
    <w:p>
      <w:pPr>
        <w:spacing w:line="360" w:lineRule="auto"/>
        <w:ind w:firstLine="960" w:firstLineChars="400"/>
        <w:outlineLvl w:val="0"/>
        <w:rPr>
          <w:rFonts w:hint="eastAsia" w:ascii="宋体" w:hAnsi="宋体" w:cs="宋体"/>
          <w:bCs/>
          <w:sz w:val="24"/>
          <w:szCs w:val="24"/>
          <w:highlight w:val="none"/>
        </w:rPr>
      </w:pPr>
      <w:bookmarkStart w:id="51" w:name="_Toc7433"/>
      <w:r>
        <w:rPr>
          <w:rFonts w:hint="eastAsia" w:ascii="宋体" w:hAnsi="宋体" w:cs="宋体"/>
          <w:bCs/>
          <w:sz w:val="24"/>
          <w:szCs w:val="24"/>
          <w:highlight w:val="none"/>
        </w:rPr>
        <w:t>3）除因不可抗力或</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认可的情形以外，成交供应商不与采购人签订合同的；</w:t>
      </w:r>
      <w:bookmarkEnd w:id="51"/>
    </w:p>
    <w:p>
      <w:pPr>
        <w:spacing w:line="360" w:lineRule="auto"/>
        <w:ind w:firstLine="960" w:firstLineChars="400"/>
        <w:outlineLvl w:val="0"/>
        <w:rPr>
          <w:rFonts w:hint="eastAsia" w:ascii="宋体" w:hAnsi="宋体" w:cs="宋体"/>
          <w:bCs/>
          <w:sz w:val="24"/>
          <w:szCs w:val="24"/>
          <w:highlight w:val="none"/>
        </w:rPr>
      </w:pPr>
      <w:bookmarkStart w:id="52" w:name="_Toc29402"/>
      <w:r>
        <w:rPr>
          <w:rFonts w:hint="eastAsia" w:ascii="宋体" w:hAnsi="宋体" w:cs="宋体"/>
          <w:bCs/>
          <w:sz w:val="24"/>
          <w:szCs w:val="24"/>
          <w:highlight w:val="none"/>
        </w:rPr>
        <w:t>4）供应商与采购人、其他供应商恶意串通的；</w:t>
      </w:r>
      <w:bookmarkEnd w:id="52"/>
    </w:p>
    <w:p>
      <w:pPr>
        <w:spacing w:line="360" w:lineRule="auto"/>
        <w:ind w:firstLine="960" w:firstLineChars="400"/>
        <w:outlineLvl w:val="0"/>
        <w:rPr>
          <w:rFonts w:hint="eastAsia" w:ascii="宋体" w:hAnsi="宋体" w:cs="宋体"/>
          <w:bCs/>
          <w:sz w:val="24"/>
          <w:szCs w:val="24"/>
          <w:highlight w:val="none"/>
        </w:rPr>
      </w:pPr>
      <w:bookmarkStart w:id="53" w:name="_Toc21797"/>
      <w:r>
        <w:rPr>
          <w:rFonts w:hint="eastAsia" w:ascii="宋体" w:hAnsi="宋体" w:cs="宋体"/>
          <w:bCs/>
          <w:sz w:val="24"/>
          <w:szCs w:val="24"/>
          <w:highlight w:val="none"/>
        </w:rPr>
        <w:t>5）</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规定的其他情形。</w:t>
      </w:r>
      <w:bookmarkEnd w:id="53"/>
    </w:p>
    <w:p>
      <w:pPr>
        <w:spacing w:line="360" w:lineRule="auto"/>
        <w:ind w:firstLine="480" w:firstLineChars="200"/>
        <w:outlineLvl w:val="0"/>
        <w:rPr>
          <w:rFonts w:hint="eastAsia" w:ascii="宋体" w:hAnsi="宋体" w:cs="宋体"/>
          <w:bCs/>
          <w:sz w:val="24"/>
          <w:szCs w:val="24"/>
          <w:highlight w:val="none"/>
        </w:rPr>
      </w:pPr>
      <w:bookmarkStart w:id="54" w:name="_Toc31486"/>
      <w:r>
        <w:rPr>
          <w:rFonts w:hint="eastAsia" w:ascii="宋体" w:hAnsi="宋体" w:cs="宋体"/>
          <w:bCs/>
          <w:sz w:val="24"/>
          <w:szCs w:val="24"/>
          <w:highlight w:val="none"/>
        </w:rPr>
        <w:t>7. 响应文件份数和签署</w:t>
      </w:r>
      <w:bookmarkEnd w:id="54"/>
    </w:p>
    <w:p>
      <w:pPr>
        <w:spacing w:line="360" w:lineRule="auto"/>
        <w:ind w:firstLine="480" w:firstLineChars="200"/>
        <w:outlineLvl w:val="0"/>
        <w:rPr>
          <w:rFonts w:hint="eastAsia" w:ascii="宋体" w:hAnsi="宋体" w:cs="宋体"/>
          <w:bCs/>
          <w:sz w:val="24"/>
          <w:szCs w:val="24"/>
          <w:highlight w:val="none"/>
        </w:rPr>
      </w:pPr>
      <w:bookmarkStart w:id="55" w:name="_Toc31609"/>
      <w:r>
        <w:rPr>
          <w:rFonts w:hint="eastAsia" w:ascii="宋体" w:hAnsi="宋体" w:cs="宋体"/>
          <w:bCs/>
          <w:sz w:val="24"/>
          <w:szCs w:val="24"/>
          <w:highlight w:val="none"/>
        </w:rPr>
        <w:t>（1）供应商应严格按照供应商须知前附表中要求的份数准备响应文件，每份响应文件须清楚地标明“正本”或“副本”字样。一旦正本和副本不符，以正本为准；</w:t>
      </w:r>
      <w:bookmarkEnd w:id="55"/>
    </w:p>
    <w:p>
      <w:pPr>
        <w:spacing w:line="360" w:lineRule="auto"/>
        <w:ind w:firstLine="480" w:firstLineChars="200"/>
        <w:outlineLvl w:val="0"/>
        <w:rPr>
          <w:rFonts w:hint="eastAsia" w:ascii="宋体" w:hAnsi="宋体" w:cs="宋体"/>
          <w:bCs/>
          <w:sz w:val="24"/>
          <w:szCs w:val="24"/>
          <w:highlight w:val="none"/>
        </w:rPr>
      </w:pPr>
      <w:bookmarkStart w:id="56" w:name="_Toc23394"/>
      <w:r>
        <w:rPr>
          <w:rFonts w:hint="eastAsia" w:ascii="宋体" w:hAnsi="宋体" w:cs="宋体"/>
          <w:bCs/>
          <w:sz w:val="24"/>
          <w:szCs w:val="24"/>
          <w:highlight w:val="none"/>
        </w:rPr>
        <w:t>（2）若项目分包，响应文件按包分别制作，采用非活页方式装订。若供应商认为需要附产品样本等资料的，相关资料不得散装，可装订在响应文件的最后部分(特殊规格的图纸、方案、图片、资料除外)。响应文件如采用不牢固装订，不牢固装订包括但不限于各种活页夹、文件夹、塑料方便式书籍（插入式或穿孔式）等，导致响应文件不完整、影响评审的，一切后果由供应商自行承担；</w:t>
      </w:r>
      <w:bookmarkEnd w:id="56"/>
    </w:p>
    <w:p>
      <w:pPr>
        <w:spacing w:line="360" w:lineRule="auto"/>
        <w:ind w:firstLine="480" w:firstLineChars="200"/>
        <w:outlineLvl w:val="0"/>
        <w:rPr>
          <w:rFonts w:hint="eastAsia" w:ascii="宋体" w:hAnsi="宋体" w:cs="宋体"/>
          <w:bCs/>
          <w:sz w:val="24"/>
          <w:szCs w:val="24"/>
          <w:highlight w:val="none"/>
        </w:rPr>
      </w:pPr>
      <w:bookmarkStart w:id="57" w:name="_Toc12616"/>
      <w:r>
        <w:rPr>
          <w:rFonts w:hint="eastAsia" w:ascii="宋体" w:hAnsi="宋体" w:cs="宋体"/>
          <w:bCs/>
          <w:sz w:val="24"/>
          <w:szCs w:val="24"/>
          <w:highlight w:val="none"/>
        </w:rPr>
        <w:t>（3）除供应商对错处做必要修改外，响应文件不得行间插字、涂改或增删。如有修改错漏处，由法定代表人（单位负责人）或其授权的代理人签字或加盖单位公章。</w:t>
      </w:r>
      <w:bookmarkEnd w:id="57"/>
    </w:p>
    <w:p>
      <w:pPr>
        <w:spacing w:line="360" w:lineRule="auto"/>
        <w:ind w:firstLine="482" w:firstLineChars="200"/>
        <w:outlineLvl w:val="0"/>
        <w:rPr>
          <w:rFonts w:hint="eastAsia" w:ascii="宋体" w:hAnsi="宋体" w:cs="宋体"/>
          <w:b/>
          <w:sz w:val="24"/>
          <w:szCs w:val="24"/>
          <w:highlight w:val="none"/>
        </w:rPr>
      </w:pPr>
      <w:bookmarkStart w:id="58" w:name="_Toc16805"/>
      <w:r>
        <w:rPr>
          <w:rFonts w:hint="eastAsia" w:ascii="宋体" w:hAnsi="宋体" w:cs="宋体"/>
          <w:b/>
          <w:sz w:val="24"/>
          <w:szCs w:val="24"/>
          <w:highlight w:val="none"/>
        </w:rPr>
        <w:t>（四）响应文件的</w:t>
      </w:r>
      <w:bookmarkEnd w:id="58"/>
      <w:r>
        <w:rPr>
          <w:rFonts w:hint="eastAsia" w:ascii="宋体" w:hAnsi="宋体" w:cs="宋体"/>
          <w:b/>
          <w:sz w:val="24"/>
          <w:szCs w:val="24"/>
          <w:highlight w:val="none"/>
        </w:rPr>
        <w:t>提交</w:t>
      </w:r>
    </w:p>
    <w:p>
      <w:pPr>
        <w:spacing w:line="360" w:lineRule="auto"/>
        <w:ind w:firstLine="480" w:firstLineChars="200"/>
        <w:outlineLvl w:val="0"/>
        <w:rPr>
          <w:rFonts w:hint="eastAsia" w:ascii="宋体" w:hAnsi="宋体" w:cs="宋体"/>
          <w:bCs/>
          <w:sz w:val="24"/>
          <w:szCs w:val="24"/>
          <w:highlight w:val="none"/>
        </w:rPr>
      </w:pPr>
      <w:bookmarkStart w:id="59" w:name="_Toc16782"/>
      <w:r>
        <w:rPr>
          <w:rFonts w:hint="eastAsia" w:ascii="宋体" w:hAnsi="宋体" w:cs="宋体"/>
          <w:bCs/>
          <w:sz w:val="24"/>
          <w:szCs w:val="24"/>
          <w:highlight w:val="none"/>
        </w:rPr>
        <w:t>1.响应文件的密封和标记</w:t>
      </w:r>
      <w:bookmarkEnd w:id="59"/>
    </w:p>
    <w:p>
      <w:pPr>
        <w:spacing w:line="360" w:lineRule="auto"/>
        <w:ind w:firstLine="480" w:firstLineChars="200"/>
        <w:outlineLvl w:val="0"/>
        <w:rPr>
          <w:rFonts w:hint="eastAsia" w:ascii="宋体" w:hAnsi="宋体" w:cs="宋体"/>
          <w:bCs/>
          <w:sz w:val="24"/>
          <w:szCs w:val="24"/>
          <w:highlight w:val="none"/>
        </w:rPr>
      </w:pPr>
      <w:bookmarkStart w:id="60" w:name="_Toc14661"/>
      <w:r>
        <w:rPr>
          <w:rFonts w:hint="eastAsia" w:ascii="宋体" w:hAnsi="宋体" w:cs="宋体"/>
          <w:bCs/>
          <w:sz w:val="24"/>
          <w:szCs w:val="24"/>
          <w:highlight w:val="none"/>
        </w:rPr>
        <w:t>（1）供应商应将响应文件正本和所有副本密封，并加盖供应商公章。不论供应商成交与否，响应文件均不退回。电子版文件随响应文件一起密封；</w:t>
      </w:r>
      <w:bookmarkEnd w:id="60"/>
    </w:p>
    <w:p>
      <w:pPr>
        <w:spacing w:line="360" w:lineRule="auto"/>
        <w:ind w:firstLine="480" w:firstLineChars="200"/>
        <w:outlineLvl w:val="0"/>
        <w:rPr>
          <w:rFonts w:hint="eastAsia" w:ascii="宋体" w:hAnsi="宋体" w:cs="宋体"/>
          <w:bCs/>
          <w:sz w:val="24"/>
          <w:szCs w:val="24"/>
          <w:highlight w:val="none"/>
        </w:rPr>
      </w:pPr>
      <w:bookmarkStart w:id="61" w:name="_Toc3198"/>
      <w:r>
        <w:rPr>
          <w:rFonts w:hint="eastAsia" w:ascii="宋体" w:hAnsi="宋体" w:cs="宋体"/>
          <w:bCs/>
          <w:sz w:val="24"/>
          <w:szCs w:val="24"/>
          <w:highlight w:val="none"/>
        </w:rPr>
        <w:t>（2）密封的响应文件应按照下列要求：</w:t>
      </w:r>
      <w:bookmarkEnd w:id="61"/>
    </w:p>
    <w:p>
      <w:pPr>
        <w:spacing w:line="360" w:lineRule="auto"/>
        <w:ind w:firstLine="480" w:firstLineChars="200"/>
        <w:outlineLvl w:val="0"/>
        <w:rPr>
          <w:rFonts w:hint="eastAsia" w:ascii="宋体" w:hAnsi="宋体" w:cs="宋体"/>
          <w:bCs/>
          <w:sz w:val="24"/>
          <w:szCs w:val="24"/>
          <w:highlight w:val="none"/>
        </w:rPr>
      </w:pPr>
      <w:bookmarkStart w:id="62" w:name="_Toc16806"/>
      <w:r>
        <w:rPr>
          <w:rFonts w:hint="eastAsia" w:ascii="宋体" w:hAnsi="宋体" w:cs="宋体"/>
          <w:bCs/>
          <w:sz w:val="24"/>
          <w:szCs w:val="24"/>
          <w:highlight w:val="none"/>
        </w:rPr>
        <w:t>1）注明供应商名称，如因标注不清而产生的后果由供应商自负。按</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中注明的地址送达；</w:t>
      </w:r>
      <w:bookmarkEnd w:id="62"/>
    </w:p>
    <w:p>
      <w:pPr>
        <w:spacing w:line="360" w:lineRule="auto"/>
        <w:ind w:firstLine="480" w:firstLineChars="200"/>
        <w:outlineLvl w:val="0"/>
        <w:rPr>
          <w:rFonts w:hint="eastAsia" w:ascii="宋体" w:hAnsi="宋体" w:cs="宋体"/>
          <w:bCs/>
          <w:sz w:val="24"/>
          <w:szCs w:val="24"/>
          <w:highlight w:val="none"/>
        </w:rPr>
      </w:pPr>
      <w:bookmarkStart w:id="63" w:name="_Toc15330"/>
      <w:r>
        <w:rPr>
          <w:rFonts w:hint="eastAsia" w:ascii="宋体" w:hAnsi="宋体" w:cs="宋体"/>
          <w:bCs/>
          <w:sz w:val="24"/>
          <w:szCs w:val="24"/>
          <w:highlight w:val="none"/>
        </w:rPr>
        <w:t>2）注明</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项目名称、项目编号；</w:t>
      </w:r>
      <w:bookmarkEnd w:id="63"/>
    </w:p>
    <w:p>
      <w:pPr>
        <w:spacing w:line="360" w:lineRule="auto"/>
        <w:ind w:firstLine="480" w:firstLineChars="200"/>
        <w:outlineLvl w:val="0"/>
        <w:rPr>
          <w:rFonts w:hint="eastAsia" w:ascii="宋体" w:hAnsi="宋体" w:cs="宋体"/>
          <w:bCs/>
          <w:sz w:val="24"/>
          <w:szCs w:val="24"/>
          <w:highlight w:val="none"/>
        </w:rPr>
      </w:pPr>
      <w:bookmarkStart w:id="64" w:name="_Toc19841"/>
      <w:r>
        <w:rPr>
          <w:rFonts w:hint="eastAsia" w:ascii="宋体" w:hAnsi="宋体" w:cs="宋体"/>
          <w:bCs/>
          <w:sz w:val="24"/>
          <w:szCs w:val="24"/>
          <w:highlight w:val="none"/>
        </w:rPr>
        <w:t>3）未按要求密封和加写标记，采购人对误投或过早启封概不负责。对由此造成提前开封的响应文件，采购人将予以拒绝，作无效响应处理。</w:t>
      </w:r>
      <w:bookmarkEnd w:id="64"/>
    </w:p>
    <w:p>
      <w:pPr>
        <w:spacing w:line="360" w:lineRule="auto"/>
        <w:ind w:firstLine="480" w:firstLineChars="200"/>
        <w:outlineLvl w:val="0"/>
        <w:rPr>
          <w:rFonts w:hint="eastAsia" w:ascii="宋体" w:hAnsi="宋体" w:cs="宋体"/>
          <w:bCs/>
          <w:sz w:val="24"/>
          <w:szCs w:val="24"/>
          <w:highlight w:val="none"/>
        </w:rPr>
      </w:pPr>
      <w:bookmarkStart w:id="65" w:name="_Toc28510"/>
      <w:r>
        <w:rPr>
          <w:rFonts w:hint="eastAsia" w:ascii="宋体" w:hAnsi="宋体" w:cs="宋体"/>
          <w:bCs/>
          <w:sz w:val="24"/>
          <w:szCs w:val="24"/>
          <w:highlight w:val="none"/>
        </w:rPr>
        <w:t>2.响应文件提交截止时间</w:t>
      </w:r>
      <w:bookmarkEnd w:id="65"/>
    </w:p>
    <w:p>
      <w:pPr>
        <w:spacing w:line="360" w:lineRule="auto"/>
        <w:ind w:firstLine="480" w:firstLineChars="200"/>
        <w:outlineLvl w:val="0"/>
        <w:rPr>
          <w:rFonts w:hint="eastAsia" w:ascii="宋体" w:hAnsi="宋体" w:cs="宋体"/>
          <w:bCs/>
          <w:sz w:val="24"/>
          <w:szCs w:val="24"/>
          <w:highlight w:val="none"/>
        </w:rPr>
      </w:pPr>
      <w:bookmarkStart w:id="66" w:name="_Toc16012"/>
      <w:r>
        <w:rPr>
          <w:rFonts w:hint="eastAsia" w:ascii="宋体" w:hAnsi="宋体" w:cs="宋体"/>
          <w:bCs/>
          <w:sz w:val="24"/>
          <w:szCs w:val="24"/>
          <w:highlight w:val="none"/>
        </w:rPr>
        <w:t>（1）采购人收到响应文件的时间不得迟于</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中规定的截止时间；</w:t>
      </w:r>
      <w:bookmarkEnd w:id="66"/>
    </w:p>
    <w:p>
      <w:pPr>
        <w:spacing w:line="360" w:lineRule="auto"/>
        <w:ind w:firstLine="480" w:firstLineChars="200"/>
        <w:outlineLvl w:val="0"/>
        <w:rPr>
          <w:rFonts w:hint="eastAsia" w:ascii="宋体" w:hAnsi="宋体" w:cs="宋体"/>
          <w:bCs/>
          <w:sz w:val="24"/>
          <w:szCs w:val="24"/>
          <w:highlight w:val="none"/>
        </w:rPr>
      </w:pPr>
      <w:bookmarkStart w:id="67" w:name="_Toc18406"/>
      <w:r>
        <w:rPr>
          <w:rFonts w:hint="eastAsia" w:ascii="宋体" w:hAnsi="宋体" w:cs="宋体"/>
          <w:bCs/>
          <w:sz w:val="24"/>
          <w:szCs w:val="24"/>
          <w:highlight w:val="none"/>
        </w:rPr>
        <w:t>（2）采购人可以按照规定，通过修改</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酌情延长响应文件提交截止时间。</w:t>
      </w:r>
      <w:bookmarkEnd w:id="67"/>
    </w:p>
    <w:p>
      <w:pPr>
        <w:spacing w:line="360" w:lineRule="auto"/>
        <w:ind w:firstLine="482" w:firstLineChars="200"/>
        <w:outlineLvl w:val="0"/>
        <w:rPr>
          <w:rFonts w:hint="eastAsia" w:ascii="宋体" w:hAnsi="宋体" w:cs="宋体"/>
          <w:b/>
          <w:sz w:val="24"/>
          <w:szCs w:val="24"/>
          <w:highlight w:val="none"/>
        </w:rPr>
      </w:pPr>
      <w:bookmarkStart w:id="68" w:name="_Toc18327"/>
      <w:r>
        <w:rPr>
          <w:rFonts w:hint="eastAsia" w:ascii="宋体" w:hAnsi="宋体" w:cs="宋体"/>
          <w:b/>
          <w:sz w:val="24"/>
          <w:szCs w:val="24"/>
          <w:highlight w:val="none"/>
        </w:rPr>
        <w:t>（五）</w:t>
      </w:r>
      <w:r>
        <w:rPr>
          <w:rFonts w:hint="eastAsia" w:ascii="宋体" w:hAnsi="宋体" w:cs="宋体"/>
          <w:b/>
          <w:sz w:val="24"/>
          <w:szCs w:val="24"/>
          <w:highlight w:val="none"/>
          <w:lang w:eastAsia="zh-CN"/>
        </w:rPr>
        <w:t>询比</w:t>
      </w:r>
      <w:r>
        <w:rPr>
          <w:rFonts w:hint="eastAsia" w:ascii="宋体" w:hAnsi="宋体" w:cs="宋体"/>
          <w:b/>
          <w:sz w:val="24"/>
          <w:szCs w:val="24"/>
          <w:highlight w:val="none"/>
        </w:rPr>
        <w:t>与评审</w:t>
      </w:r>
      <w:bookmarkEnd w:id="68"/>
    </w:p>
    <w:p>
      <w:pPr>
        <w:spacing w:line="360" w:lineRule="auto"/>
        <w:ind w:firstLine="480" w:firstLineChars="200"/>
        <w:outlineLvl w:val="0"/>
        <w:rPr>
          <w:rFonts w:hint="eastAsia" w:ascii="宋体" w:hAnsi="宋体" w:eastAsia="宋体" w:cs="宋体"/>
          <w:bCs/>
          <w:sz w:val="24"/>
          <w:szCs w:val="24"/>
          <w:highlight w:val="none"/>
          <w:lang w:eastAsia="zh-CN"/>
        </w:rPr>
      </w:pPr>
      <w:bookmarkStart w:id="69" w:name="_Toc13300"/>
      <w:r>
        <w:rPr>
          <w:rFonts w:hint="eastAsia" w:ascii="宋体" w:hAnsi="宋体" w:cs="宋体"/>
          <w:bCs/>
          <w:sz w:val="24"/>
          <w:szCs w:val="24"/>
          <w:highlight w:val="none"/>
        </w:rPr>
        <w:t xml:space="preserve">1. </w:t>
      </w:r>
      <w:bookmarkEnd w:id="69"/>
      <w:r>
        <w:rPr>
          <w:rFonts w:hint="eastAsia" w:ascii="宋体" w:hAnsi="宋体" w:cs="宋体"/>
          <w:bCs/>
          <w:sz w:val="24"/>
          <w:szCs w:val="24"/>
          <w:highlight w:val="none"/>
          <w:lang w:eastAsia="zh-CN"/>
        </w:rPr>
        <w:t>询比</w:t>
      </w:r>
    </w:p>
    <w:p>
      <w:pPr>
        <w:spacing w:line="360" w:lineRule="auto"/>
        <w:ind w:firstLine="480" w:firstLineChars="200"/>
        <w:outlineLvl w:val="0"/>
        <w:rPr>
          <w:rFonts w:hint="eastAsia" w:ascii="宋体" w:hAnsi="宋体" w:cs="宋体"/>
          <w:bCs/>
          <w:sz w:val="24"/>
          <w:szCs w:val="24"/>
          <w:highlight w:val="none"/>
        </w:rPr>
      </w:pPr>
      <w:bookmarkStart w:id="70" w:name="_Toc12414"/>
      <w:r>
        <w:rPr>
          <w:rFonts w:hint="eastAsia" w:ascii="宋体" w:hAnsi="宋体" w:cs="宋体"/>
          <w:bCs/>
          <w:sz w:val="24"/>
          <w:szCs w:val="24"/>
          <w:highlight w:val="none"/>
        </w:rPr>
        <w:t>（1）采购人将在</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中规定的时间和地点组织</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。供应商应委派代表准时参加；</w:t>
      </w:r>
      <w:bookmarkEnd w:id="70"/>
    </w:p>
    <w:p>
      <w:pPr>
        <w:spacing w:line="360" w:lineRule="auto"/>
        <w:ind w:firstLine="480" w:firstLineChars="200"/>
        <w:outlineLvl w:val="0"/>
        <w:rPr>
          <w:rFonts w:hint="eastAsia" w:ascii="宋体" w:hAnsi="宋体" w:cs="宋体"/>
          <w:bCs/>
          <w:sz w:val="24"/>
          <w:szCs w:val="24"/>
          <w:highlight w:val="none"/>
        </w:rPr>
      </w:pPr>
      <w:bookmarkStart w:id="71" w:name="_Toc10802"/>
      <w:r>
        <w:rPr>
          <w:rFonts w:hint="eastAsia" w:ascii="宋体" w:hAnsi="宋体" w:cs="宋体"/>
          <w:bCs/>
          <w:sz w:val="24"/>
          <w:szCs w:val="24"/>
          <w:highlight w:val="none"/>
        </w:rPr>
        <w:t>（2）供应商应当在响应文件提交截止时间前，将响应文件密封送达供应商须知前附表指定响应文件接收地点；</w:t>
      </w:r>
      <w:bookmarkEnd w:id="71"/>
    </w:p>
    <w:p>
      <w:pPr>
        <w:spacing w:line="360" w:lineRule="auto"/>
        <w:ind w:firstLine="480" w:firstLineChars="200"/>
        <w:outlineLvl w:val="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（3）在响应文件提交截止时间之后送达的响应文件，采购人将拒绝接收</w:t>
      </w:r>
      <w:r>
        <w:rPr>
          <w:rFonts w:hint="eastAsia" w:ascii="宋体" w:hAnsi="宋体" w:cs="宋体"/>
          <w:bCs/>
          <w:sz w:val="24"/>
          <w:szCs w:val="24"/>
          <w:highlight w:val="none"/>
          <w:lang w:eastAsia="zh-CN"/>
        </w:rPr>
        <w:t>；</w:t>
      </w:r>
    </w:p>
    <w:p>
      <w:pPr>
        <w:spacing w:line="360" w:lineRule="auto"/>
        <w:ind w:firstLine="480" w:firstLineChars="200"/>
        <w:outlineLvl w:val="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eastAsia="zh-CN"/>
        </w:rPr>
        <w:t>）采购人在采购文件确定的提交响应文件截止时间的同一时间和预先确定的开启会议地点公开组织开启响应文件会议，并公开宣布供应商名单及应答报价等主要内容。</w:t>
      </w:r>
    </w:p>
    <w:p>
      <w:pPr>
        <w:spacing w:line="360" w:lineRule="auto"/>
        <w:ind w:firstLine="480" w:firstLineChars="200"/>
        <w:outlineLvl w:val="0"/>
        <w:rPr>
          <w:rFonts w:hint="eastAsia" w:ascii="宋体" w:hAnsi="宋体" w:cs="宋体"/>
          <w:bCs/>
          <w:sz w:val="24"/>
          <w:szCs w:val="24"/>
          <w:highlight w:val="none"/>
        </w:rPr>
      </w:pPr>
      <w:bookmarkStart w:id="72" w:name="_Toc4752"/>
      <w:r>
        <w:rPr>
          <w:rFonts w:hint="eastAsia" w:ascii="宋体" w:hAnsi="宋体" w:cs="宋体"/>
          <w:bCs/>
          <w:sz w:val="24"/>
          <w:szCs w:val="24"/>
          <w:highlight w:val="none"/>
        </w:rPr>
        <w:t>2. 评审小组</w:t>
      </w:r>
      <w:bookmarkEnd w:id="72"/>
    </w:p>
    <w:p>
      <w:pPr>
        <w:spacing w:line="360" w:lineRule="auto"/>
        <w:ind w:firstLine="480" w:firstLineChars="200"/>
        <w:outlineLvl w:val="0"/>
        <w:rPr>
          <w:rFonts w:hint="eastAsia" w:ascii="宋体" w:hAnsi="宋体" w:cs="宋体"/>
          <w:bCs/>
          <w:sz w:val="24"/>
          <w:szCs w:val="24"/>
          <w:highlight w:val="none"/>
        </w:rPr>
      </w:pPr>
      <w:bookmarkStart w:id="73" w:name="_Toc11961"/>
      <w:r>
        <w:rPr>
          <w:rFonts w:hint="eastAsia" w:ascii="宋体" w:hAnsi="宋体" w:cs="宋体"/>
          <w:bCs/>
          <w:sz w:val="24"/>
          <w:szCs w:val="24"/>
          <w:highlight w:val="none"/>
        </w:rPr>
        <w:t>（1）采购人将组建评审小组，由评审小组按照</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中规定的程序和评审方法对供应商提交的响应文件进行评审；</w:t>
      </w:r>
      <w:bookmarkEnd w:id="73"/>
    </w:p>
    <w:p>
      <w:pPr>
        <w:spacing w:line="360" w:lineRule="auto"/>
        <w:ind w:firstLine="480" w:firstLineChars="200"/>
        <w:outlineLvl w:val="0"/>
        <w:rPr>
          <w:rFonts w:hint="eastAsia" w:ascii="宋体" w:hAnsi="宋体" w:cs="宋体"/>
          <w:bCs/>
          <w:sz w:val="24"/>
          <w:szCs w:val="24"/>
          <w:highlight w:val="none"/>
        </w:rPr>
      </w:pPr>
      <w:bookmarkStart w:id="74" w:name="_Toc6502"/>
      <w:r>
        <w:rPr>
          <w:rFonts w:hint="eastAsia" w:ascii="宋体" w:hAnsi="宋体" w:cs="宋体"/>
          <w:bCs/>
          <w:sz w:val="24"/>
          <w:szCs w:val="24"/>
          <w:highlight w:val="none"/>
        </w:rPr>
        <w:t>（2）评审小组将按规定由3人或以上单数组成；</w:t>
      </w:r>
      <w:bookmarkEnd w:id="74"/>
    </w:p>
    <w:p>
      <w:pPr>
        <w:spacing w:line="360" w:lineRule="auto"/>
        <w:ind w:firstLine="480" w:firstLineChars="200"/>
        <w:outlineLvl w:val="0"/>
        <w:rPr>
          <w:rFonts w:hint="eastAsia" w:ascii="宋体" w:hAnsi="宋体" w:cs="宋体"/>
          <w:bCs/>
          <w:sz w:val="24"/>
          <w:szCs w:val="24"/>
          <w:highlight w:val="none"/>
        </w:rPr>
      </w:pPr>
      <w:bookmarkStart w:id="75" w:name="_Toc7961"/>
      <w:r>
        <w:rPr>
          <w:rFonts w:hint="eastAsia" w:ascii="宋体" w:hAnsi="宋体" w:cs="宋体"/>
          <w:bCs/>
          <w:sz w:val="24"/>
          <w:szCs w:val="24"/>
          <w:highlight w:val="none"/>
        </w:rPr>
        <w:t>（3）评审小组成员有下列情形之一的，应当回避：</w:t>
      </w:r>
      <w:bookmarkEnd w:id="75"/>
    </w:p>
    <w:p>
      <w:pPr>
        <w:spacing w:line="360" w:lineRule="auto"/>
        <w:ind w:firstLine="960" w:firstLineChars="400"/>
        <w:outlineLvl w:val="0"/>
        <w:rPr>
          <w:rFonts w:hint="eastAsia" w:ascii="宋体" w:hAnsi="宋体" w:cs="宋体"/>
          <w:bCs/>
          <w:sz w:val="24"/>
          <w:szCs w:val="24"/>
          <w:highlight w:val="none"/>
        </w:rPr>
      </w:pPr>
      <w:bookmarkStart w:id="76" w:name="_Toc29502"/>
      <w:r>
        <w:rPr>
          <w:rFonts w:hint="eastAsia" w:ascii="宋体" w:hAnsi="宋体" w:cs="宋体"/>
          <w:bCs/>
          <w:sz w:val="24"/>
          <w:szCs w:val="24"/>
          <w:highlight w:val="none"/>
        </w:rPr>
        <w:t>1）供应商主要负责人或供应商主要负责人的近亲属；</w:t>
      </w:r>
      <w:bookmarkEnd w:id="76"/>
    </w:p>
    <w:p>
      <w:pPr>
        <w:spacing w:line="360" w:lineRule="auto"/>
        <w:ind w:firstLine="960" w:firstLineChars="400"/>
        <w:outlineLvl w:val="0"/>
        <w:rPr>
          <w:rFonts w:ascii="宋体" w:hAnsi="宋体" w:cs="宋体"/>
          <w:bCs/>
          <w:sz w:val="24"/>
          <w:szCs w:val="24"/>
          <w:highlight w:val="none"/>
        </w:rPr>
      </w:pPr>
      <w:bookmarkStart w:id="77" w:name="_Toc25537"/>
      <w:r>
        <w:rPr>
          <w:rFonts w:hint="eastAsia" w:ascii="宋体" w:hAnsi="宋体" w:cs="宋体"/>
          <w:bCs/>
          <w:sz w:val="24"/>
          <w:szCs w:val="24"/>
          <w:highlight w:val="none"/>
        </w:rPr>
        <w:t>2）与供应商有经济利益关系或其他利害关系，可能影响公平公正评审的。</w:t>
      </w:r>
      <w:bookmarkEnd w:id="77"/>
    </w:p>
    <w:p>
      <w:pPr>
        <w:spacing w:line="360" w:lineRule="auto"/>
        <w:ind w:firstLine="480" w:firstLineChars="200"/>
        <w:outlineLvl w:val="0"/>
        <w:rPr>
          <w:rFonts w:hint="eastAsia" w:ascii="宋体" w:hAnsi="宋体" w:cs="宋体"/>
          <w:bCs/>
          <w:sz w:val="24"/>
          <w:szCs w:val="24"/>
          <w:highlight w:val="none"/>
        </w:rPr>
      </w:pPr>
      <w:bookmarkStart w:id="78" w:name="_Toc13650"/>
      <w:r>
        <w:rPr>
          <w:rFonts w:hint="eastAsia" w:ascii="宋体" w:hAnsi="宋体" w:cs="宋体"/>
          <w:bCs/>
          <w:sz w:val="24"/>
          <w:szCs w:val="24"/>
          <w:highlight w:val="none"/>
        </w:rPr>
        <w:t>（4）评审小组成员应当按照客观、公正、审慎的原则，根据</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规定的评审程序、评审方法和评审标准进行独立评审。未实质性响应</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的响应文件按无效响应处理。</w:t>
      </w:r>
      <w:bookmarkEnd w:id="78"/>
    </w:p>
    <w:p>
      <w:pPr>
        <w:spacing w:line="360" w:lineRule="auto"/>
        <w:ind w:firstLine="480" w:firstLineChars="200"/>
        <w:outlineLvl w:val="0"/>
        <w:rPr>
          <w:rFonts w:hint="eastAsia" w:ascii="宋体" w:hAnsi="宋体" w:cs="宋体"/>
          <w:bCs/>
          <w:sz w:val="24"/>
          <w:szCs w:val="24"/>
          <w:highlight w:val="none"/>
        </w:rPr>
      </w:pPr>
      <w:bookmarkStart w:id="79" w:name="_Toc22913"/>
      <w:r>
        <w:rPr>
          <w:rFonts w:hint="eastAsia" w:ascii="宋体" w:hAnsi="宋体" w:cs="宋体"/>
          <w:bCs/>
          <w:sz w:val="24"/>
          <w:szCs w:val="24"/>
          <w:highlight w:val="none"/>
        </w:rPr>
        <w:t>（5）在评审过程中，评审小组成员对需要共同认定的事项存在争议的，将按照少数服从多数的原则作出结论。持不同意见的评审小组成员应当在评审报告上签署不同意见及理由，否则视为同意评审结果。</w:t>
      </w:r>
      <w:bookmarkEnd w:id="79"/>
    </w:p>
    <w:p>
      <w:pPr>
        <w:spacing w:line="360" w:lineRule="auto"/>
        <w:ind w:firstLine="480" w:firstLineChars="200"/>
        <w:outlineLvl w:val="0"/>
        <w:rPr>
          <w:rFonts w:hint="eastAsia" w:ascii="宋体" w:hAnsi="宋体" w:cs="宋体"/>
          <w:bCs/>
          <w:sz w:val="24"/>
          <w:szCs w:val="24"/>
          <w:highlight w:val="none"/>
        </w:rPr>
      </w:pPr>
      <w:bookmarkStart w:id="80" w:name="_Toc23492"/>
      <w:r>
        <w:rPr>
          <w:rFonts w:hint="eastAsia" w:ascii="宋体" w:hAnsi="宋体" w:cs="宋体"/>
          <w:bCs/>
          <w:sz w:val="24"/>
          <w:szCs w:val="24"/>
          <w:highlight w:val="none"/>
        </w:rPr>
        <w:t>3. 响应文件审查</w:t>
      </w:r>
      <w:bookmarkEnd w:id="80"/>
    </w:p>
    <w:p>
      <w:pPr>
        <w:spacing w:line="360" w:lineRule="auto"/>
        <w:ind w:firstLine="480" w:firstLineChars="200"/>
        <w:outlineLvl w:val="0"/>
        <w:rPr>
          <w:rFonts w:hint="eastAsia" w:ascii="宋体" w:hAnsi="宋体" w:cs="宋体"/>
          <w:bCs/>
          <w:sz w:val="24"/>
          <w:szCs w:val="24"/>
          <w:highlight w:val="none"/>
        </w:rPr>
      </w:pPr>
      <w:bookmarkStart w:id="81" w:name="_Toc7223"/>
      <w:r>
        <w:rPr>
          <w:rFonts w:hint="eastAsia" w:ascii="宋体" w:hAnsi="宋体" w:cs="宋体"/>
          <w:bCs/>
          <w:sz w:val="24"/>
          <w:szCs w:val="24"/>
          <w:highlight w:val="none"/>
        </w:rPr>
        <w:t>评审小组在对响应文件的有效性、完整性和响应程度进行审查时，若发现响应文件的形式或供应商资格不符合采购文件的要求、响应文件未实质性响应采购文件的要求，或响应文件中有含义不明确、同类问题表述不一致或有明显文字和计算错误的内容，评审小组可以要求供应商在规定时间进行澄清、说明和补正。供应商澄清、说明和补正内容应由法定代表人（单位负责人）或其授权的代理人签字或加盖单位公章。澄清、说明和补正的内容作为响应文件的组成部分。</w:t>
      </w:r>
      <w:bookmarkEnd w:id="81"/>
    </w:p>
    <w:p>
      <w:pPr>
        <w:spacing w:line="360" w:lineRule="auto"/>
        <w:ind w:firstLine="480" w:firstLineChars="200"/>
        <w:outlineLvl w:val="0"/>
        <w:rPr>
          <w:rFonts w:hint="eastAsia" w:ascii="宋体" w:hAnsi="宋体" w:cs="宋体"/>
          <w:bCs/>
          <w:sz w:val="24"/>
          <w:szCs w:val="24"/>
          <w:highlight w:val="none"/>
        </w:rPr>
      </w:pPr>
      <w:bookmarkStart w:id="82" w:name="_Toc2586"/>
      <w:r>
        <w:rPr>
          <w:rFonts w:hint="eastAsia" w:ascii="宋体" w:hAnsi="宋体" w:cs="宋体"/>
          <w:bCs/>
          <w:sz w:val="24"/>
          <w:szCs w:val="24"/>
          <w:highlight w:val="none"/>
        </w:rPr>
        <w:t>4. 供应商澄清</w:t>
      </w:r>
      <w:bookmarkEnd w:id="82"/>
    </w:p>
    <w:p>
      <w:pPr>
        <w:spacing w:line="360" w:lineRule="auto"/>
        <w:ind w:firstLine="480" w:firstLineChars="200"/>
        <w:outlineLvl w:val="0"/>
        <w:rPr>
          <w:rFonts w:hint="eastAsia" w:ascii="宋体" w:hAnsi="宋体" w:cs="宋体"/>
          <w:bCs/>
          <w:sz w:val="24"/>
          <w:szCs w:val="24"/>
          <w:highlight w:val="none"/>
        </w:rPr>
      </w:pPr>
      <w:bookmarkStart w:id="83" w:name="_Toc25585"/>
      <w:r>
        <w:rPr>
          <w:rFonts w:hint="eastAsia" w:ascii="宋体" w:hAnsi="宋体" w:cs="宋体"/>
          <w:bCs/>
          <w:sz w:val="24"/>
          <w:szCs w:val="24"/>
          <w:highlight w:val="none"/>
        </w:rPr>
        <w:t>评审小组要求供应商澄清、说明或者更正响应文件将以书面形式作出。</w:t>
      </w:r>
      <w:bookmarkEnd w:id="83"/>
    </w:p>
    <w:p>
      <w:pPr>
        <w:spacing w:line="360" w:lineRule="auto"/>
        <w:ind w:firstLine="480" w:firstLineChars="200"/>
        <w:outlineLvl w:val="0"/>
        <w:rPr>
          <w:rFonts w:hint="eastAsia" w:ascii="宋体" w:hAnsi="宋体" w:cs="宋体"/>
          <w:bCs/>
          <w:sz w:val="24"/>
          <w:szCs w:val="24"/>
          <w:highlight w:val="none"/>
        </w:rPr>
      </w:pPr>
      <w:bookmarkStart w:id="84" w:name="_Toc6233"/>
      <w:r>
        <w:rPr>
          <w:rFonts w:hint="eastAsia" w:ascii="宋体" w:hAnsi="宋体" w:cs="宋体"/>
          <w:bCs/>
          <w:sz w:val="24"/>
          <w:szCs w:val="24"/>
          <w:highlight w:val="none"/>
        </w:rPr>
        <w:t>5. 评审依据</w:t>
      </w:r>
      <w:bookmarkEnd w:id="84"/>
    </w:p>
    <w:p>
      <w:pPr>
        <w:spacing w:line="360" w:lineRule="auto"/>
        <w:ind w:firstLine="480" w:firstLineChars="200"/>
        <w:outlineLvl w:val="0"/>
        <w:rPr>
          <w:rFonts w:hint="eastAsia" w:ascii="宋体" w:hAnsi="宋体" w:cs="宋体"/>
          <w:bCs/>
          <w:sz w:val="24"/>
          <w:szCs w:val="24"/>
          <w:highlight w:val="none"/>
        </w:rPr>
      </w:pPr>
      <w:bookmarkStart w:id="85" w:name="_Toc28679"/>
      <w:r>
        <w:rPr>
          <w:rFonts w:hint="eastAsia" w:ascii="宋体" w:hAnsi="宋体" w:cs="宋体"/>
          <w:bCs/>
          <w:sz w:val="24"/>
          <w:szCs w:val="24"/>
          <w:highlight w:val="none"/>
        </w:rPr>
        <w:t>（1）评审依据为</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和供应商的响应文件；</w:t>
      </w:r>
      <w:bookmarkEnd w:id="85"/>
    </w:p>
    <w:p>
      <w:pPr>
        <w:spacing w:line="360" w:lineRule="auto"/>
        <w:ind w:firstLine="480" w:firstLineChars="200"/>
        <w:outlineLvl w:val="0"/>
        <w:rPr>
          <w:rFonts w:hint="eastAsia" w:ascii="宋体" w:hAnsi="宋体" w:cs="宋体"/>
          <w:bCs/>
          <w:sz w:val="24"/>
          <w:szCs w:val="24"/>
          <w:highlight w:val="none"/>
        </w:rPr>
      </w:pPr>
      <w:bookmarkStart w:id="86" w:name="_Toc6723"/>
      <w:r>
        <w:rPr>
          <w:rFonts w:hint="eastAsia" w:ascii="宋体" w:hAnsi="宋体" w:cs="宋体"/>
          <w:bCs/>
          <w:sz w:val="24"/>
          <w:szCs w:val="24"/>
          <w:highlight w:val="none"/>
        </w:rPr>
        <w:t>（2）评审小组应当根据评审情况推荐成交</w:t>
      </w:r>
      <w:r>
        <w:rPr>
          <w:rFonts w:hint="eastAsia" w:ascii="宋体" w:hAnsi="宋体" w:cs="宋体"/>
          <w:bCs/>
          <w:sz w:val="24"/>
          <w:szCs w:val="24"/>
          <w:highlight w:val="none"/>
          <w:lang w:eastAsia="zh-CN"/>
        </w:rPr>
        <w:t>候选供应商</w:t>
      </w:r>
      <w:r>
        <w:rPr>
          <w:rFonts w:hint="eastAsia" w:ascii="宋体" w:hAnsi="宋体" w:cs="宋体"/>
          <w:bCs/>
          <w:sz w:val="24"/>
          <w:szCs w:val="24"/>
          <w:highlight w:val="none"/>
        </w:rPr>
        <w:t>，并编写评审报告。</w:t>
      </w:r>
      <w:bookmarkEnd w:id="86"/>
    </w:p>
    <w:p>
      <w:pPr>
        <w:spacing w:line="360" w:lineRule="auto"/>
        <w:ind w:firstLine="480" w:firstLineChars="200"/>
        <w:outlineLvl w:val="0"/>
        <w:rPr>
          <w:rFonts w:hint="eastAsia" w:ascii="宋体" w:hAnsi="宋体" w:eastAsia="宋体" w:cs="宋体"/>
          <w:bCs/>
          <w:sz w:val="24"/>
          <w:szCs w:val="24"/>
          <w:highlight w:val="none"/>
          <w:lang w:eastAsia="zh-CN"/>
        </w:rPr>
      </w:pPr>
      <w:bookmarkStart w:id="87" w:name="_Toc6124"/>
      <w:r>
        <w:rPr>
          <w:rFonts w:hint="eastAsia" w:ascii="宋体" w:hAnsi="宋体" w:cs="宋体"/>
          <w:bCs/>
          <w:sz w:val="24"/>
          <w:szCs w:val="24"/>
          <w:highlight w:val="none"/>
        </w:rPr>
        <w:t>6. 成交公示</w:t>
      </w:r>
      <w:bookmarkEnd w:id="87"/>
    </w:p>
    <w:p>
      <w:pPr>
        <w:spacing w:line="360" w:lineRule="auto"/>
        <w:ind w:firstLine="480" w:firstLineChars="200"/>
        <w:outlineLvl w:val="0"/>
        <w:rPr>
          <w:rFonts w:ascii="宋体" w:hAnsi="宋体" w:cs="宋体"/>
          <w:bCs/>
          <w:sz w:val="24"/>
          <w:szCs w:val="24"/>
          <w:highlight w:val="none"/>
        </w:rPr>
      </w:pPr>
      <w:bookmarkStart w:id="88" w:name="_Toc14664"/>
      <w:r>
        <w:rPr>
          <w:rFonts w:ascii="宋体" w:hAnsi="宋体" w:cs="宋体"/>
          <w:bCs/>
          <w:sz w:val="24"/>
          <w:szCs w:val="24"/>
          <w:highlight w:val="none"/>
        </w:rPr>
        <w:t>成交</w:t>
      </w:r>
      <w:r>
        <w:rPr>
          <w:rFonts w:hint="eastAsia" w:ascii="宋体" w:hAnsi="宋体" w:cs="宋体"/>
          <w:bCs/>
          <w:sz w:val="24"/>
          <w:szCs w:val="24"/>
          <w:highlight w:val="none"/>
        </w:rPr>
        <w:t>候选</w:t>
      </w:r>
      <w:r>
        <w:rPr>
          <w:rFonts w:ascii="宋体" w:hAnsi="宋体" w:cs="宋体"/>
          <w:bCs/>
          <w:sz w:val="24"/>
          <w:szCs w:val="24"/>
          <w:highlight w:val="none"/>
        </w:rPr>
        <w:t>供应商选定后，采购人将按照供应商须知前附表规定的公示媒介和公示期限</w:t>
      </w:r>
      <w:r>
        <w:rPr>
          <w:rFonts w:hint="eastAsia" w:ascii="宋体" w:hAnsi="宋体" w:cs="宋体"/>
          <w:bCs/>
          <w:sz w:val="24"/>
          <w:szCs w:val="24"/>
          <w:highlight w:val="none"/>
        </w:rPr>
        <w:t>对成交候选供应商名单</w:t>
      </w:r>
      <w:r>
        <w:rPr>
          <w:rFonts w:ascii="宋体" w:hAnsi="宋体" w:cs="宋体"/>
          <w:bCs/>
          <w:sz w:val="24"/>
          <w:szCs w:val="24"/>
          <w:highlight w:val="none"/>
        </w:rPr>
        <w:t>进行公示，公示内容详见供应商须知前附表</w:t>
      </w:r>
      <w:r>
        <w:rPr>
          <w:rFonts w:hint="eastAsia" w:ascii="宋体" w:hAnsi="宋体" w:cs="宋体"/>
          <w:bCs/>
          <w:sz w:val="24"/>
          <w:szCs w:val="24"/>
          <w:highlight w:val="none"/>
        </w:rPr>
        <w:t>。</w:t>
      </w:r>
      <w:bookmarkEnd w:id="88"/>
    </w:p>
    <w:p>
      <w:pPr>
        <w:spacing w:line="360" w:lineRule="auto"/>
        <w:ind w:firstLine="480" w:firstLineChars="200"/>
        <w:outlineLvl w:val="0"/>
        <w:rPr>
          <w:rFonts w:hint="eastAsia" w:ascii="宋体" w:hAnsi="宋体" w:cs="宋体"/>
          <w:bCs/>
          <w:sz w:val="24"/>
          <w:szCs w:val="24"/>
          <w:highlight w:val="none"/>
        </w:rPr>
      </w:pPr>
      <w:bookmarkStart w:id="89" w:name="_Toc6106"/>
      <w:r>
        <w:rPr>
          <w:rFonts w:hint="eastAsia" w:ascii="宋体" w:hAnsi="宋体" w:cs="宋体"/>
          <w:bCs/>
          <w:sz w:val="24"/>
          <w:szCs w:val="24"/>
          <w:highlight w:val="none"/>
        </w:rPr>
        <w:t>7. 响应无效和终止</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活动条款</w:t>
      </w:r>
      <w:bookmarkEnd w:id="89"/>
    </w:p>
    <w:p>
      <w:pPr>
        <w:spacing w:line="360" w:lineRule="auto"/>
        <w:ind w:firstLine="480" w:firstLineChars="200"/>
        <w:outlineLvl w:val="0"/>
        <w:rPr>
          <w:rFonts w:hint="eastAsia" w:ascii="宋体" w:hAnsi="宋体" w:cs="宋体"/>
          <w:bCs/>
          <w:sz w:val="24"/>
          <w:szCs w:val="24"/>
          <w:highlight w:val="none"/>
        </w:rPr>
      </w:pPr>
      <w:bookmarkStart w:id="90" w:name="_Toc16163"/>
      <w:r>
        <w:rPr>
          <w:rFonts w:hint="eastAsia" w:ascii="宋体" w:hAnsi="宋体" w:cs="宋体"/>
          <w:bCs/>
          <w:sz w:val="24"/>
          <w:szCs w:val="24"/>
          <w:highlight w:val="none"/>
        </w:rPr>
        <w:t>（1）响应无效条款</w:t>
      </w:r>
      <w:bookmarkEnd w:id="90"/>
    </w:p>
    <w:p>
      <w:pPr>
        <w:spacing w:line="360" w:lineRule="auto"/>
        <w:ind w:firstLine="960" w:firstLineChars="400"/>
        <w:outlineLvl w:val="0"/>
        <w:rPr>
          <w:rFonts w:hint="eastAsia" w:ascii="宋体" w:hAnsi="宋体" w:cs="宋体"/>
          <w:bCs/>
          <w:sz w:val="24"/>
          <w:szCs w:val="24"/>
          <w:highlight w:val="none"/>
        </w:rPr>
      </w:pPr>
      <w:bookmarkStart w:id="91" w:name="_Toc8062"/>
      <w:r>
        <w:rPr>
          <w:rFonts w:hint="eastAsia" w:ascii="宋体" w:hAnsi="宋体" w:cs="宋体"/>
          <w:bCs/>
          <w:sz w:val="24"/>
          <w:szCs w:val="24"/>
          <w:highlight w:val="none"/>
        </w:rPr>
        <w:t>1）未按要求提交</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担保的；</w:t>
      </w:r>
      <w:bookmarkEnd w:id="91"/>
    </w:p>
    <w:p>
      <w:pPr>
        <w:spacing w:line="360" w:lineRule="auto"/>
        <w:ind w:firstLine="960" w:firstLineChars="400"/>
        <w:outlineLvl w:val="0"/>
        <w:rPr>
          <w:rFonts w:hint="eastAsia" w:ascii="宋体" w:hAnsi="宋体" w:cs="宋体"/>
          <w:bCs/>
          <w:sz w:val="24"/>
          <w:szCs w:val="24"/>
          <w:highlight w:val="none"/>
        </w:rPr>
      </w:pPr>
      <w:bookmarkStart w:id="92" w:name="_Toc24123"/>
      <w:r>
        <w:rPr>
          <w:rFonts w:hint="eastAsia" w:ascii="宋体" w:hAnsi="宋体" w:cs="宋体"/>
          <w:bCs/>
          <w:sz w:val="24"/>
          <w:szCs w:val="24"/>
          <w:highlight w:val="none"/>
        </w:rPr>
        <w:t>2）未按照</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规定要求密封、签署、盖章的；</w:t>
      </w:r>
      <w:bookmarkEnd w:id="92"/>
    </w:p>
    <w:p>
      <w:pPr>
        <w:spacing w:line="360" w:lineRule="auto"/>
        <w:ind w:firstLine="960" w:firstLineChars="400"/>
        <w:outlineLvl w:val="0"/>
        <w:rPr>
          <w:rFonts w:hint="eastAsia" w:ascii="宋体" w:hAnsi="宋体" w:cs="宋体"/>
          <w:bCs/>
          <w:sz w:val="24"/>
          <w:szCs w:val="24"/>
          <w:highlight w:val="none"/>
        </w:rPr>
      </w:pPr>
      <w:bookmarkStart w:id="93" w:name="_Toc6983"/>
      <w:r>
        <w:rPr>
          <w:rFonts w:hint="eastAsia" w:ascii="宋体" w:hAnsi="宋体" w:cs="宋体"/>
          <w:bCs/>
          <w:sz w:val="24"/>
          <w:szCs w:val="24"/>
          <w:highlight w:val="none"/>
        </w:rPr>
        <w:t>3）供应商不具备</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中规定资格条件或未提供相应证明材料的；</w:t>
      </w:r>
      <w:bookmarkEnd w:id="93"/>
    </w:p>
    <w:p>
      <w:pPr>
        <w:spacing w:line="360" w:lineRule="auto"/>
        <w:ind w:firstLine="960" w:firstLineChars="400"/>
        <w:outlineLvl w:val="0"/>
        <w:rPr>
          <w:rFonts w:hint="eastAsia" w:ascii="宋体" w:hAnsi="宋体" w:cs="宋体"/>
          <w:bCs/>
          <w:sz w:val="24"/>
          <w:szCs w:val="24"/>
          <w:highlight w:val="none"/>
        </w:rPr>
      </w:pPr>
      <w:bookmarkStart w:id="94" w:name="_Toc28230"/>
      <w:r>
        <w:rPr>
          <w:rFonts w:hint="eastAsia" w:ascii="宋体" w:hAnsi="宋体" w:cs="宋体"/>
          <w:bCs/>
          <w:sz w:val="24"/>
          <w:szCs w:val="24"/>
          <w:highlight w:val="none"/>
        </w:rPr>
        <w:t>4）明显不符合项目需求的要求；</w:t>
      </w:r>
      <w:bookmarkEnd w:id="94"/>
    </w:p>
    <w:p>
      <w:pPr>
        <w:spacing w:line="360" w:lineRule="auto"/>
        <w:ind w:firstLine="960" w:firstLineChars="400"/>
        <w:outlineLvl w:val="0"/>
        <w:rPr>
          <w:rFonts w:hint="eastAsia" w:ascii="宋体" w:hAnsi="宋体" w:cs="宋体"/>
          <w:bCs/>
          <w:sz w:val="24"/>
          <w:szCs w:val="24"/>
          <w:highlight w:val="none"/>
        </w:rPr>
      </w:pPr>
      <w:bookmarkStart w:id="95" w:name="_Toc13588"/>
      <w:r>
        <w:rPr>
          <w:rFonts w:hint="eastAsia" w:ascii="宋体" w:hAnsi="宋体" w:cs="宋体"/>
          <w:bCs/>
          <w:sz w:val="24"/>
          <w:szCs w:val="24"/>
          <w:highlight w:val="none"/>
        </w:rPr>
        <w:t>5）响应文件附有采购人不能接受的条件；</w:t>
      </w:r>
      <w:bookmarkEnd w:id="95"/>
    </w:p>
    <w:p>
      <w:pPr>
        <w:spacing w:line="360" w:lineRule="auto"/>
        <w:ind w:firstLine="960" w:firstLineChars="400"/>
        <w:outlineLvl w:val="0"/>
        <w:rPr>
          <w:rFonts w:hint="eastAsia" w:ascii="宋体" w:hAnsi="宋体" w:cs="宋体"/>
          <w:bCs/>
          <w:sz w:val="24"/>
          <w:szCs w:val="24"/>
          <w:highlight w:val="none"/>
        </w:rPr>
      </w:pPr>
      <w:bookmarkStart w:id="96" w:name="_Toc18106"/>
      <w:r>
        <w:rPr>
          <w:rFonts w:hint="eastAsia" w:ascii="宋体" w:hAnsi="宋体" w:cs="宋体"/>
          <w:bCs/>
          <w:sz w:val="24"/>
          <w:szCs w:val="24"/>
          <w:highlight w:val="none"/>
        </w:rPr>
        <w:t>6）响应文件中有伪造证明材料或弄虚作假情形的；</w:t>
      </w:r>
      <w:bookmarkEnd w:id="96"/>
    </w:p>
    <w:p>
      <w:pPr>
        <w:spacing w:line="360" w:lineRule="auto"/>
        <w:ind w:firstLine="960" w:firstLineChars="400"/>
        <w:outlineLvl w:val="0"/>
        <w:rPr>
          <w:rFonts w:hint="eastAsia" w:ascii="宋体" w:hAnsi="宋体" w:cs="宋体"/>
          <w:bCs/>
          <w:sz w:val="24"/>
          <w:szCs w:val="24"/>
          <w:highlight w:val="none"/>
        </w:rPr>
      </w:pPr>
      <w:bookmarkStart w:id="97" w:name="_Toc12103"/>
      <w:r>
        <w:rPr>
          <w:rFonts w:hint="eastAsia" w:ascii="宋体" w:hAnsi="宋体" w:cs="宋体"/>
          <w:bCs/>
          <w:sz w:val="24"/>
          <w:szCs w:val="24"/>
          <w:highlight w:val="none"/>
        </w:rPr>
        <w:t>7）被评审专家组认定为相互串通的；</w:t>
      </w:r>
      <w:bookmarkEnd w:id="97"/>
    </w:p>
    <w:p>
      <w:pPr>
        <w:spacing w:line="360" w:lineRule="auto"/>
        <w:ind w:firstLine="960" w:firstLineChars="400"/>
        <w:outlineLvl w:val="0"/>
        <w:rPr>
          <w:rFonts w:hint="eastAsia" w:ascii="宋体" w:hAnsi="宋体" w:cs="宋体"/>
          <w:bCs/>
          <w:sz w:val="24"/>
          <w:szCs w:val="24"/>
          <w:highlight w:val="none"/>
        </w:rPr>
      </w:pPr>
      <w:bookmarkStart w:id="98" w:name="_Toc28177"/>
      <w:r>
        <w:rPr>
          <w:rFonts w:hint="eastAsia" w:ascii="宋体" w:hAnsi="宋体" w:cs="宋体"/>
          <w:bCs/>
          <w:sz w:val="24"/>
          <w:szCs w:val="24"/>
          <w:highlight w:val="none"/>
        </w:rPr>
        <w:t>8）不符合</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中规定的其他实质性要求的；</w:t>
      </w:r>
      <w:bookmarkEnd w:id="98"/>
    </w:p>
    <w:p>
      <w:pPr>
        <w:spacing w:line="360" w:lineRule="auto"/>
        <w:ind w:firstLine="960" w:firstLineChars="400"/>
        <w:outlineLvl w:val="0"/>
        <w:rPr>
          <w:rFonts w:hint="eastAsia" w:ascii="宋体" w:hAnsi="宋体" w:cs="宋体"/>
          <w:bCs/>
          <w:sz w:val="24"/>
          <w:szCs w:val="24"/>
          <w:highlight w:val="none"/>
        </w:rPr>
      </w:pPr>
      <w:bookmarkStart w:id="99" w:name="_Toc5521"/>
      <w:r>
        <w:rPr>
          <w:rFonts w:hint="eastAsia" w:ascii="宋体" w:hAnsi="宋体" w:cs="宋体"/>
          <w:bCs/>
          <w:sz w:val="24"/>
          <w:szCs w:val="24"/>
          <w:highlight w:val="none"/>
        </w:rPr>
        <w:t>9）其他法律法规及本</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规定的属响应无效的情形。</w:t>
      </w:r>
      <w:bookmarkEnd w:id="99"/>
    </w:p>
    <w:p>
      <w:pPr>
        <w:spacing w:line="360" w:lineRule="auto"/>
        <w:ind w:firstLine="480" w:firstLineChars="200"/>
        <w:outlineLvl w:val="0"/>
        <w:rPr>
          <w:rFonts w:hint="eastAsia" w:ascii="宋体" w:hAnsi="宋体" w:cs="宋体"/>
          <w:bCs/>
          <w:sz w:val="24"/>
          <w:szCs w:val="24"/>
          <w:highlight w:val="none"/>
        </w:rPr>
      </w:pPr>
      <w:bookmarkStart w:id="100" w:name="_Toc19439"/>
      <w:r>
        <w:rPr>
          <w:rFonts w:hint="eastAsia" w:ascii="宋体" w:hAnsi="宋体" w:cs="宋体"/>
          <w:bCs/>
          <w:sz w:val="24"/>
          <w:szCs w:val="24"/>
          <w:highlight w:val="none"/>
        </w:rPr>
        <w:t>（2）终止</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采购活动的条款</w:t>
      </w:r>
      <w:bookmarkEnd w:id="100"/>
    </w:p>
    <w:p>
      <w:pPr>
        <w:spacing w:line="360" w:lineRule="auto"/>
        <w:ind w:firstLine="480" w:firstLineChars="200"/>
        <w:outlineLvl w:val="0"/>
        <w:rPr>
          <w:rFonts w:hint="eastAsia" w:ascii="宋体" w:hAnsi="宋体" w:cs="宋体"/>
          <w:bCs/>
          <w:sz w:val="24"/>
          <w:szCs w:val="24"/>
          <w:highlight w:val="none"/>
        </w:rPr>
      </w:pPr>
      <w:bookmarkStart w:id="101" w:name="_Toc22762"/>
      <w:r>
        <w:rPr>
          <w:rFonts w:hint="eastAsia" w:ascii="宋体" w:hAnsi="宋体" w:cs="宋体"/>
          <w:bCs/>
          <w:sz w:val="24"/>
          <w:szCs w:val="24"/>
          <w:highlight w:val="none"/>
        </w:rPr>
        <w:t>出现下列情形之一的，采购人将终止</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采购活动，发布项目终止</w:t>
      </w:r>
      <w:r>
        <w:rPr>
          <w:rFonts w:hint="eastAsia" w:ascii="宋体" w:hAnsi="宋体" w:cs="宋体"/>
          <w:bCs/>
          <w:sz w:val="24"/>
          <w:szCs w:val="24"/>
          <w:highlight w:val="none"/>
          <w:lang w:eastAsia="zh-CN"/>
        </w:rPr>
        <w:t>文件</w:t>
      </w:r>
      <w:r>
        <w:rPr>
          <w:rFonts w:hint="eastAsia" w:ascii="宋体" w:hAnsi="宋体" w:cs="宋体"/>
          <w:bCs/>
          <w:sz w:val="24"/>
          <w:szCs w:val="24"/>
          <w:highlight w:val="none"/>
        </w:rPr>
        <w:t>并说明原因，重新开展采购活动：</w:t>
      </w:r>
      <w:bookmarkEnd w:id="101"/>
    </w:p>
    <w:p>
      <w:pPr>
        <w:spacing w:line="360" w:lineRule="auto"/>
        <w:ind w:firstLine="960" w:firstLineChars="400"/>
        <w:outlineLvl w:val="0"/>
        <w:rPr>
          <w:rFonts w:hint="eastAsia" w:ascii="宋体" w:hAnsi="宋体" w:cs="宋体"/>
          <w:bCs/>
          <w:sz w:val="24"/>
          <w:szCs w:val="24"/>
          <w:highlight w:val="none"/>
        </w:rPr>
      </w:pPr>
      <w:bookmarkStart w:id="102" w:name="_Toc15781"/>
      <w:r>
        <w:rPr>
          <w:rFonts w:hint="eastAsia" w:ascii="宋体" w:hAnsi="宋体" w:cs="宋体"/>
          <w:bCs/>
          <w:sz w:val="24"/>
          <w:szCs w:val="24"/>
          <w:highlight w:val="none"/>
        </w:rPr>
        <w:t>1）因情况变化，不再符合规定的</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采购方式适用情形的；</w:t>
      </w:r>
      <w:bookmarkEnd w:id="102"/>
    </w:p>
    <w:p>
      <w:pPr>
        <w:spacing w:line="360" w:lineRule="auto"/>
        <w:ind w:firstLine="960" w:firstLineChars="400"/>
        <w:outlineLvl w:val="0"/>
        <w:rPr>
          <w:rFonts w:hint="eastAsia" w:ascii="宋体" w:hAnsi="宋体" w:cs="宋体"/>
          <w:bCs/>
          <w:sz w:val="24"/>
          <w:szCs w:val="24"/>
          <w:highlight w:val="none"/>
        </w:rPr>
      </w:pPr>
      <w:bookmarkStart w:id="103" w:name="_Toc22685"/>
      <w:r>
        <w:rPr>
          <w:rFonts w:hint="eastAsia" w:ascii="宋体" w:hAnsi="宋体" w:cs="宋体"/>
          <w:bCs/>
          <w:sz w:val="24"/>
          <w:szCs w:val="24"/>
          <w:highlight w:val="none"/>
        </w:rPr>
        <w:t>2）出现影响采购公正的违法、违规行为的。</w:t>
      </w:r>
      <w:bookmarkEnd w:id="103"/>
    </w:p>
    <w:p>
      <w:pPr>
        <w:spacing w:line="360" w:lineRule="auto"/>
        <w:ind w:firstLine="480" w:firstLineChars="200"/>
        <w:outlineLvl w:val="0"/>
        <w:rPr>
          <w:rFonts w:hint="eastAsia" w:ascii="宋体" w:hAnsi="宋体" w:cs="宋体"/>
          <w:bCs/>
          <w:sz w:val="24"/>
          <w:szCs w:val="24"/>
          <w:highlight w:val="none"/>
        </w:rPr>
      </w:pPr>
      <w:bookmarkStart w:id="104" w:name="_Toc10156"/>
      <w:r>
        <w:rPr>
          <w:rFonts w:hint="eastAsia" w:ascii="宋体" w:hAnsi="宋体" w:cs="宋体"/>
          <w:bCs/>
          <w:sz w:val="24"/>
          <w:szCs w:val="24"/>
          <w:highlight w:val="none"/>
        </w:rPr>
        <w:t>8.确定成交供应商</w:t>
      </w:r>
      <w:bookmarkEnd w:id="104"/>
    </w:p>
    <w:p>
      <w:pPr>
        <w:spacing w:line="360" w:lineRule="auto"/>
        <w:ind w:firstLine="720" w:firstLineChars="300"/>
        <w:outlineLvl w:val="0"/>
        <w:rPr>
          <w:rFonts w:hint="eastAsia" w:ascii="宋体" w:hAnsi="宋体" w:cs="宋体"/>
          <w:bCs/>
          <w:sz w:val="24"/>
          <w:szCs w:val="24"/>
          <w:highlight w:val="none"/>
        </w:rPr>
      </w:pPr>
      <w:bookmarkStart w:id="105" w:name="_Toc10313"/>
      <w:bookmarkStart w:id="106" w:name="_Toc9024"/>
      <w:r>
        <w:rPr>
          <w:rFonts w:ascii="宋体" w:hAnsi="宋体" w:cs="宋体"/>
          <w:bCs/>
          <w:sz w:val="24"/>
          <w:szCs w:val="24"/>
          <w:highlight w:val="none"/>
        </w:rPr>
        <w:t>成交</w:t>
      </w:r>
      <w:r>
        <w:rPr>
          <w:rFonts w:hint="eastAsia" w:ascii="宋体" w:hAnsi="宋体" w:cs="宋体"/>
          <w:bCs/>
          <w:sz w:val="24"/>
          <w:szCs w:val="24"/>
          <w:highlight w:val="none"/>
        </w:rPr>
        <w:t>候选</w:t>
      </w:r>
      <w:r>
        <w:rPr>
          <w:rFonts w:ascii="宋体" w:hAnsi="宋体" w:cs="宋体"/>
          <w:bCs/>
          <w:sz w:val="24"/>
          <w:szCs w:val="24"/>
          <w:highlight w:val="none"/>
        </w:rPr>
        <w:t>供应商</w:t>
      </w:r>
      <w:r>
        <w:rPr>
          <w:rFonts w:hint="eastAsia" w:ascii="宋体" w:hAnsi="宋体" w:cs="宋体"/>
          <w:bCs/>
          <w:sz w:val="24"/>
          <w:szCs w:val="24"/>
          <w:highlight w:val="none"/>
          <w:lang w:eastAsia="zh-CN"/>
        </w:rPr>
        <w:t>公示期内无异议，采购人向</w:t>
      </w:r>
      <w:r>
        <w:rPr>
          <w:rFonts w:hint="eastAsia" w:ascii="宋体" w:hAnsi="宋体" w:cs="宋体"/>
          <w:bCs/>
          <w:sz w:val="24"/>
          <w:szCs w:val="24"/>
          <w:highlight w:val="none"/>
        </w:rPr>
        <w:t>成交</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发出成交通知书。</w:t>
      </w:r>
      <w:bookmarkEnd w:id="105"/>
    </w:p>
    <w:p>
      <w:pPr>
        <w:spacing w:line="360" w:lineRule="auto"/>
        <w:ind w:firstLine="482" w:firstLineChars="200"/>
        <w:outlineLvl w:val="0"/>
        <w:rPr>
          <w:rFonts w:hint="eastAsia" w:ascii="宋体" w:hAnsi="宋体" w:cs="宋体"/>
          <w:b/>
          <w:sz w:val="24"/>
          <w:szCs w:val="24"/>
          <w:highlight w:val="none"/>
        </w:rPr>
      </w:pPr>
      <w:r>
        <w:rPr>
          <w:rFonts w:hint="eastAsia" w:ascii="宋体" w:hAnsi="宋体" w:cs="宋体"/>
          <w:b/>
          <w:sz w:val="24"/>
          <w:szCs w:val="24"/>
          <w:highlight w:val="none"/>
        </w:rPr>
        <w:t>（六）授予合同</w:t>
      </w:r>
      <w:bookmarkEnd w:id="106"/>
    </w:p>
    <w:p>
      <w:pPr>
        <w:spacing w:line="360" w:lineRule="auto"/>
        <w:ind w:firstLine="480" w:firstLineChars="200"/>
        <w:outlineLvl w:val="0"/>
        <w:rPr>
          <w:rFonts w:hint="eastAsia" w:ascii="宋体" w:hAnsi="宋体" w:cs="宋体"/>
          <w:bCs/>
          <w:sz w:val="24"/>
          <w:szCs w:val="24"/>
          <w:highlight w:val="none"/>
        </w:rPr>
      </w:pPr>
      <w:bookmarkStart w:id="107" w:name="_Toc8124"/>
      <w:r>
        <w:rPr>
          <w:rFonts w:hint="eastAsia" w:ascii="宋体" w:hAnsi="宋体" w:cs="宋体"/>
          <w:bCs/>
          <w:sz w:val="24"/>
          <w:szCs w:val="24"/>
          <w:highlight w:val="none"/>
        </w:rPr>
        <w:t>1.签订合同</w:t>
      </w:r>
      <w:bookmarkEnd w:id="107"/>
    </w:p>
    <w:p>
      <w:pPr>
        <w:spacing w:line="360" w:lineRule="auto"/>
        <w:ind w:firstLine="480" w:firstLineChars="200"/>
        <w:outlineLvl w:val="0"/>
        <w:rPr>
          <w:rFonts w:hint="eastAsia" w:ascii="宋体" w:hAnsi="宋体" w:cs="宋体"/>
          <w:bCs/>
          <w:sz w:val="24"/>
          <w:szCs w:val="24"/>
          <w:highlight w:val="none"/>
        </w:rPr>
      </w:pPr>
      <w:bookmarkStart w:id="108" w:name="_Toc6781"/>
      <w:r>
        <w:rPr>
          <w:rFonts w:hint="eastAsia" w:ascii="宋体" w:hAnsi="宋体" w:cs="宋体"/>
          <w:bCs/>
          <w:sz w:val="24"/>
          <w:szCs w:val="24"/>
          <w:highlight w:val="none"/>
        </w:rPr>
        <w:t>（1）采购人与成交单位应当在成交通知书发出之日起</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u w:val="single"/>
          <w:lang w:val="en-US" w:eastAsia="zh-CN"/>
        </w:rPr>
        <w:t>30</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日内，按照</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确定的合同文本以及技术和服务要求等事项签订采购合同；</w:t>
      </w:r>
      <w:bookmarkEnd w:id="108"/>
    </w:p>
    <w:p>
      <w:pPr>
        <w:spacing w:line="360" w:lineRule="auto"/>
        <w:ind w:firstLine="480" w:firstLineChars="200"/>
        <w:outlineLvl w:val="0"/>
        <w:rPr>
          <w:rFonts w:hint="eastAsia" w:ascii="宋体" w:hAnsi="宋体" w:cs="宋体"/>
          <w:bCs/>
          <w:sz w:val="24"/>
          <w:szCs w:val="24"/>
          <w:highlight w:val="none"/>
        </w:rPr>
      </w:pPr>
      <w:bookmarkStart w:id="109" w:name="_Toc26801"/>
      <w:r>
        <w:rPr>
          <w:rFonts w:hint="eastAsia" w:ascii="宋体" w:hAnsi="宋体" w:cs="宋体"/>
          <w:bCs/>
          <w:sz w:val="24"/>
          <w:szCs w:val="24"/>
          <w:highlight w:val="none"/>
        </w:rPr>
        <w:t>（2）成交单位拒绝签订采购合同的，采购人可以从评审报告提出的供应商排序中，按照排序由高到低的原则重新确定其他供应商作为成交单位并签订采购合同，也可以重新开展采购活动。拒绝签订采购合同的供应商不得参加对该项目重新开展的采购活动；</w:t>
      </w:r>
      <w:bookmarkEnd w:id="109"/>
    </w:p>
    <w:p>
      <w:pPr>
        <w:spacing w:line="360" w:lineRule="auto"/>
        <w:ind w:firstLine="480" w:firstLineChars="200"/>
        <w:outlineLvl w:val="0"/>
        <w:rPr>
          <w:rFonts w:hint="eastAsia" w:ascii="宋体" w:hAnsi="宋体" w:cs="宋体"/>
          <w:bCs/>
          <w:sz w:val="24"/>
          <w:szCs w:val="24"/>
          <w:highlight w:val="none"/>
        </w:rPr>
      </w:pPr>
      <w:bookmarkStart w:id="110" w:name="_Toc21540"/>
      <w:r>
        <w:rPr>
          <w:rFonts w:hint="eastAsia" w:ascii="宋体" w:hAnsi="宋体" w:cs="宋体"/>
          <w:bCs/>
          <w:sz w:val="24"/>
          <w:szCs w:val="24"/>
          <w:highlight w:val="none"/>
        </w:rPr>
        <w:t>（3）</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、成交供应商的响应文件及</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过程中有关澄清、承诺文件均应作为合同附件。</w:t>
      </w:r>
      <w:bookmarkEnd w:id="110"/>
    </w:p>
    <w:p>
      <w:pPr>
        <w:spacing w:line="360" w:lineRule="auto"/>
        <w:ind w:firstLine="482" w:firstLineChars="200"/>
        <w:outlineLvl w:val="0"/>
        <w:rPr>
          <w:rFonts w:hint="eastAsia" w:ascii="宋体" w:hAnsi="宋体" w:cs="宋体"/>
          <w:b/>
          <w:sz w:val="24"/>
          <w:szCs w:val="24"/>
          <w:highlight w:val="none"/>
        </w:rPr>
      </w:pPr>
      <w:bookmarkStart w:id="111" w:name="_Toc6989"/>
      <w:r>
        <w:rPr>
          <w:rFonts w:hint="eastAsia" w:ascii="宋体" w:hAnsi="宋体" w:cs="宋体"/>
          <w:b/>
          <w:sz w:val="24"/>
          <w:szCs w:val="24"/>
          <w:highlight w:val="none"/>
        </w:rPr>
        <w:t>（七）</w:t>
      </w:r>
      <w:bookmarkEnd w:id="111"/>
      <w:r>
        <w:rPr>
          <w:rFonts w:hint="eastAsia" w:ascii="宋体" w:hAnsi="宋体" w:cs="宋体"/>
          <w:b/>
          <w:sz w:val="24"/>
          <w:szCs w:val="24"/>
          <w:highlight w:val="none"/>
        </w:rPr>
        <w:t>其他</w:t>
      </w:r>
    </w:p>
    <w:p>
      <w:pPr>
        <w:spacing w:line="360" w:lineRule="auto"/>
        <w:ind w:firstLine="480" w:firstLineChars="200"/>
        <w:outlineLvl w:val="0"/>
        <w:rPr>
          <w:rFonts w:hint="eastAsia" w:ascii="宋体" w:hAnsi="宋体" w:cs="宋体"/>
          <w:bCs/>
          <w:sz w:val="24"/>
          <w:szCs w:val="24"/>
          <w:highlight w:val="none"/>
        </w:rPr>
      </w:pPr>
      <w:bookmarkStart w:id="112" w:name="_Toc17978"/>
      <w:r>
        <w:rPr>
          <w:rFonts w:hint="eastAsia" w:ascii="宋体" w:hAnsi="宋体" w:cs="宋体"/>
          <w:bCs/>
          <w:sz w:val="24"/>
          <w:szCs w:val="24"/>
          <w:highlight w:val="none"/>
        </w:rPr>
        <w:t>1. 如评审专家一致认为所有响应文件均未能对</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做出实质性响应，可以否决所有的响应文件，采购人将宣布本次</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无效，并重新组织采购</w:t>
      </w:r>
      <w:bookmarkEnd w:id="112"/>
      <w:r>
        <w:rPr>
          <w:rFonts w:hint="eastAsia" w:ascii="宋体" w:hAnsi="宋体" w:cs="宋体"/>
          <w:bCs/>
          <w:sz w:val="24"/>
          <w:szCs w:val="24"/>
          <w:highlight w:val="none"/>
        </w:rPr>
        <w:t>。</w:t>
      </w:r>
    </w:p>
    <w:p>
      <w:pPr>
        <w:spacing w:line="360" w:lineRule="auto"/>
        <w:ind w:firstLine="480" w:firstLineChars="200"/>
        <w:outlineLvl w:val="0"/>
        <w:rPr>
          <w:rFonts w:hint="eastAsia" w:ascii="宋体" w:hAnsi="宋体" w:cs="宋体"/>
          <w:b/>
          <w:bCs w:val="0"/>
          <w:color w:val="auto"/>
          <w:sz w:val="24"/>
          <w:szCs w:val="24"/>
          <w:highlight w:val="none"/>
          <w:lang w:eastAsia="zh-CN"/>
        </w:rPr>
      </w:pPr>
      <w:bookmarkStart w:id="113" w:name="_Toc11624"/>
      <w:r>
        <w:rPr>
          <w:rFonts w:hint="eastAsia" w:ascii="宋体" w:hAnsi="宋体" w:cs="宋体"/>
          <w:bCs/>
          <w:sz w:val="24"/>
          <w:szCs w:val="24"/>
          <w:highlight w:val="none"/>
        </w:rPr>
        <w:t>2.</w:t>
      </w:r>
      <w:r>
        <w:rPr>
          <w:rFonts w:hint="eastAsia" w:ascii="宋体" w:hAnsi="宋体" w:cs="宋体"/>
          <w:bCs/>
          <w:color w:val="auto"/>
          <w:sz w:val="24"/>
          <w:szCs w:val="24"/>
          <w:highlight w:val="none"/>
        </w:rPr>
        <w:t xml:space="preserve"> </w:t>
      </w:r>
      <w:bookmarkEnd w:id="113"/>
      <w:r>
        <w:rPr>
          <w:rFonts w:hint="eastAsia" w:ascii="宋体" w:hAnsi="宋体" w:cs="宋体"/>
          <w:b/>
          <w:bCs w:val="0"/>
          <w:color w:val="auto"/>
          <w:sz w:val="24"/>
          <w:szCs w:val="24"/>
          <w:highlight w:val="none"/>
        </w:rPr>
        <w:t>响应文件提交截止时间后供应商提交响应文件</w:t>
      </w:r>
      <w:r>
        <w:rPr>
          <w:rFonts w:hint="eastAsia" w:ascii="宋体" w:hAnsi="宋体" w:cs="宋体"/>
          <w:b/>
          <w:bCs w:val="0"/>
          <w:color w:val="auto"/>
          <w:sz w:val="24"/>
          <w:szCs w:val="24"/>
          <w:highlight w:val="none"/>
          <w:lang w:eastAsia="zh-CN"/>
        </w:rPr>
        <w:t>不满足</w:t>
      </w:r>
      <w:r>
        <w:rPr>
          <w:rFonts w:hint="eastAsia" w:ascii="宋体" w:hAnsi="宋体" w:cs="宋体"/>
          <w:b/>
          <w:bCs w:val="0"/>
          <w:color w:val="auto"/>
          <w:sz w:val="24"/>
          <w:szCs w:val="24"/>
          <w:highlight w:val="none"/>
          <w:lang w:val="en-US" w:eastAsia="zh-CN"/>
        </w:rPr>
        <w:t>3家的按流标处理</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rPr>
        <w:t>在评审期间出现符合资格条件的供应商或者对</w:t>
      </w:r>
      <w:r>
        <w:rPr>
          <w:rFonts w:hint="eastAsia" w:ascii="宋体" w:hAnsi="宋体" w:cs="宋体"/>
          <w:b/>
          <w:bCs w:val="0"/>
          <w:color w:val="auto"/>
          <w:sz w:val="24"/>
          <w:szCs w:val="24"/>
          <w:highlight w:val="none"/>
          <w:lang w:eastAsia="zh-CN"/>
        </w:rPr>
        <w:t>询比文件</w:t>
      </w:r>
      <w:r>
        <w:rPr>
          <w:rFonts w:hint="eastAsia" w:ascii="宋体" w:hAnsi="宋体" w:cs="宋体"/>
          <w:b/>
          <w:bCs w:val="0"/>
          <w:color w:val="auto"/>
          <w:sz w:val="24"/>
          <w:szCs w:val="24"/>
          <w:highlight w:val="none"/>
        </w:rPr>
        <w:t>作实质性响应的供应商</w:t>
      </w:r>
      <w:r>
        <w:rPr>
          <w:rFonts w:hint="eastAsia" w:ascii="宋体" w:hAnsi="宋体" w:cs="宋体"/>
          <w:b/>
          <w:bCs w:val="0"/>
          <w:color w:val="auto"/>
          <w:sz w:val="24"/>
          <w:szCs w:val="24"/>
          <w:highlight w:val="none"/>
          <w:lang w:eastAsia="zh-CN"/>
        </w:rPr>
        <w:t>仅</w:t>
      </w:r>
      <w:r>
        <w:rPr>
          <w:rFonts w:hint="eastAsia" w:ascii="宋体" w:hAnsi="宋体" w:cs="宋体"/>
          <w:b/>
          <w:bCs w:val="0"/>
          <w:color w:val="auto"/>
          <w:sz w:val="24"/>
          <w:szCs w:val="24"/>
          <w:highlight w:val="none"/>
          <w:lang w:val="en-US" w:eastAsia="zh-CN"/>
        </w:rPr>
        <w:t>2家</w:t>
      </w:r>
      <w:r>
        <w:rPr>
          <w:rFonts w:hint="eastAsia" w:ascii="宋体" w:hAnsi="宋体" w:cs="宋体"/>
          <w:b/>
          <w:bCs w:val="0"/>
          <w:color w:val="auto"/>
          <w:sz w:val="24"/>
          <w:szCs w:val="24"/>
          <w:highlight w:val="none"/>
        </w:rPr>
        <w:t>情形的，</w:t>
      </w:r>
      <w:r>
        <w:rPr>
          <w:rFonts w:hint="eastAsia" w:ascii="宋体" w:hAnsi="宋体" w:cs="宋体"/>
          <w:b/>
          <w:bCs w:val="0"/>
          <w:color w:val="auto"/>
          <w:sz w:val="24"/>
          <w:szCs w:val="24"/>
          <w:highlight w:val="none"/>
          <w:lang w:eastAsia="zh-CN"/>
        </w:rPr>
        <w:t>评审小组认为</w:t>
      </w:r>
      <w:r>
        <w:rPr>
          <w:rFonts w:hint="eastAsia" w:ascii="宋体" w:hAnsi="宋体" w:cs="宋体"/>
          <w:b/>
          <w:bCs w:val="0"/>
          <w:color w:val="auto"/>
          <w:sz w:val="24"/>
          <w:szCs w:val="24"/>
          <w:highlight w:val="none"/>
          <w:lang w:val="en-US" w:eastAsia="zh-CN"/>
        </w:rPr>
        <w:t>2家供应商响应文件仍具有竞争性的可以继续评审。</w:t>
      </w:r>
      <w:r>
        <w:rPr>
          <w:rFonts w:hint="eastAsia" w:ascii="宋体" w:hAnsi="宋体" w:cs="宋体"/>
          <w:b/>
          <w:bCs w:val="0"/>
          <w:color w:val="auto"/>
          <w:sz w:val="24"/>
          <w:szCs w:val="24"/>
          <w:highlight w:val="none"/>
        </w:rPr>
        <w:t>在评审期间出现符合资格条件的供应商或者对</w:t>
      </w:r>
      <w:r>
        <w:rPr>
          <w:rFonts w:hint="eastAsia" w:ascii="宋体" w:hAnsi="宋体" w:cs="宋体"/>
          <w:b/>
          <w:bCs w:val="0"/>
          <w:color w:val="auto"/>
          <w:sz w:val="24"/>
          <w:szCs w:val="24"/>
          <w:highlight w:val="none"/>
          <w:lang w:eastAsia="zh-CN"/>
        </w:rPr>
        <w:t>询比文件</w:t>
      </w:r>
      <w:r>
        <w:rPr>
          <w:rFonts w:hint="eastAsia" w:ascii="宋体" w:hAnsi="宋体" w:cs="宋体"/>
          <w:b/>
          <w:bCs w:val="0"/>
          <w:color w:val="auto"/>
          <w:sz w:val="24"/>
          <w:szCs w:val="24"/>
          <w:highlight w:val="none"/>
        </w:rPr>
        <w:t>作实质性响应的供应商</w:t>
      </w:r>
      <w:r>
        <w:rPr>
          <w:rFonts w:hint="eastAsia" w:ascii="宋体" w:hAnsi="宋体" w:cs="宋体"/>
          <w:b/>
          <w:bCs w:val="0"/>
          <w:color w:val="auto"/>
          <w:sz w:val="24"/>
          <w:szCs w:val="24"/>
          <w:highlight w:val="none"/>
          <w:lang w:eastAsia="zh-CN"/>
        </w:rPr>
        <w:t>少于</w:t>
      </w:r>
      <w:r>
        <w:rPr>
          <w:rFonts w:hint="eastAsia" w:ascii="宋体" w:hAnsi="宋体" w:cs="宋体"/>
          <w:b/>
          <w:bCs w:val="0"/>
          <w:color w:val="auto"/>
          <w:sz w:val="24"/>
          <w:szCs w:val="24"/>
          <w:highlight w:val="none"/>
          <w:lang w:val="en-US" w:eastAsia="zh-CN"/>
        </w:rPr>
        <w:t>2家</w:t>
      </w:r>
      <w:r>
        <w:rPr>
          <w:rFonts w:hint="eastAsia" w:ascii="宋体" w:hAnsi="宋体" w:cs="宋体"/>
          <w:b/>
          <w:bCs w:val="0"/>
          <w:color w:val="auto"/>
          <w:sz w:val="24"/>
          <w:szCs w:val="24"/>
          <w:highlight w:val="none"/>
        </w:rPr>
        <w:t>情形的，</w:t>
      </w:r>
      <w:r>
        <w:rPr>
          <w:rFonts w:hint="eastAsia" w:ascii="宋体" w:hAnsi="宋体" w:cs="宋体"/>
          <w:b/>
          <w:bCs w:val="0"/>
          <w:color w:val="auto"/>
          <w:sz w:val="24"/>
          <w:szCs w:val="24"/>
          <w:highlight w:val="none"/>
          <w:lang w:eastAsia="zh-CN"/>
        </w:rPr>
        <w:t>项目按流标处理。</w:t>
      </w:r>
    </w:p>
    <w:p>
      <w:pPr>
        <w:pStyle w:val="2"/>
        <w:rPr>
          <w:rFonts w:hint="eastAsia"/>
          <w:color w:val="auto"/>
          <w:lang w:eastAsia="zh-CN"/>
        </w:rPr>
      </w:pPr>
    </w:p>
    <w:p>
      <w:pPr>
        <w:spacing w:line="360" w:lineRule="auto"/>
        <w:ind w:firstLine="480" w:firstLineChars="20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3.若项目的第一成交候选供应商放弃成交供应商资格，采购人有权选择排名第二的成交候选供应商为本项目的成交供应商，或者重新组织项目采购工作。</w:t>
      </w:r>
    </w:p>
    <w:p>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 供应商应对其提供资料的真实性和有效性负责。</w:t>
      </w:r>
    </w:p>
    <w:p>
      <w:pPr>
        <w:spacing w:line="360" w:lineRule="auto"/>
        <w:ind w:firstLine="482" w:firstLineChars="200"/>
        <w:outlineLvl w:val="0"/>
        <w:rPr>
          <w:rFonts w:hint="eastAsia" w:ascii="宋体" w:hAnsi="宋体" w:cs="宋体"/>
          <w:b/>
          <w:sz w:val="24"/>
          <w:szCs w:val="24"/>
          <w:highlight w:val="none"/>
        </w:rPr>
      </w:pPr>
      <w:bookmarkStart w:id="114" w:name="_Toc17515"/>
      <w:r>
        <w:rPr>
          <w:rFonts w:hint="eastAsia" w:ascii="宋体" w:hAnsi="宋体" w:cs="宋体"/>
          <w:b/>
          <w:sz w:val="24"/>
          <w:szCs w:val="24"/>
          <w:highlight w:val="none"/>
        </w:rPr>
        <w:t>（八）异议</w:t>
      </w:r>
      <w:bookmarkEnd w:id="114"/>
    </w:p>
    <w:p>
      <w:pPr>
        <w:spacing w:line="360" w:lineRule="auto"/>
        <w:ind w:firstLine="480" w:firstLineChars="200"/>
        <w:outlineLvl w:val="0"/>
        <w:rPr>
          <w:rFonts w:hint="eastAsia" w:ascii="宋体" w:hAnsi="宋体" w:cs="宋体"/>
          <w:bCs/>
          <w:sz w:val="24"/>
          <w:szCs w:val="24"/>
          <w:highlight w:val="none"/>
        </w:rPr>
      </w:pPr>
      <w:bookmarkStart w:id="115" w:name="_Toc19564"/>
      <w:r>
        <w:rPr>
          <w:rFonts w:hint="eastAsia" w:ascii="宋体" w:hAnsi="宋体" w:cs="宋体"/>
          <w:bCs/>
          <w:sz w:val="24"/>
          <w:szCs w:val="24"/>
          <w:highlight w:val="none"/>
        </w:rPr>
        <w:t>1. 供应商对</w:t>
      </w:r>
      <w:r>
        <w:rPr>
          <w:rFonts w:hint="eastAsia" w:ascii="宋体" w:hAnsi="宋体" w:cs="宋体"/>
          <w:bCs/>
          <w:sz w:val="24"/>
          <w:szCs w:val="24"/>
          <w:highlight w:val="none"/>
          <w:lang w:eastAsia="zh-CN"/>
        </w:rPr>
        <w:t>询比</w:t>
      </w:r>
      <w:r>
        <w:rPr>
          <w:rFonts w:hint="eastAsia" w:ascii="宋体" w:hAnsi="宋体" w:cs="宋体"/>
          <w:bCs/>
          <w:sz w:val="24"/>
          <w:szCs w:val="24"/>
          <w:highlight w:val="none"/>
        </w:rPr>
        <w:t>采购活动事项有疑问的，可以向采购人提出询问。采购人将在三日内作出答复。</w:t>
      </w:r>
      <w:bookmarkEnd w:id="115"/>
    </w:p>
    <w:p>
      <w:pPr>
        <w:spacing w:line="360" w:lineRule="auto"/>
        <w:ind w:firstLine="480" w:firstLineChars="200"/>
        <w:outlineLvl w:val="0"/>
        <w:rPr>
          <w:rFonts w:hint="eastAsia" w:ascii="宋体" w:hAnsi="宋体" w:cs="宋体"/>
          <w:bCs/>
          <w:sz w:val="24"/>
          <w:szCs w:val="24"/>
          <w:highlight w:val="none"/>
        </w:rPr>
      </w:pPr>
      <w:bookmarkStart w:id="116" w:name="_Toc30014"/>
      <w:r>
        <w:rPr>
          <w:rFonts w:hint="eastAsia" w:ascii="宋体" w:hAnsi="宋体" w:cs="宋体"/>
          <w:bCs/>
          <w:sz w:val="24"/>
          <w:szCs w:val="24"/>
          <w:highlight w:val="none"/>
        </w:rPr>
        <w:t>2. 供应商若认为</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、采购过程和成交结果使自己的权益受到损害，应当在下列时间内以书面形式向采购人提出：</w:t>
      </w:r>
      <w:bookmarkEnd w:id="116"/>
    </w:p>
    <w:p>
      <w:pPr>
        <w:spacing w:line="360" w:lineRule="auto"/>
        <w:ind w:firstLine="480" w:firstLineChars="200"/>
        <w:outlineLvl w:val="0"/>
        <w:rPr>
          <w:rFonts w:hint="eastAsia" w:ascii="宋体" w:hAnsi="宋体" w:cs="宋体"/>
          <w:bCs/>
          <w:sz w:val="24"/>
          <w:szCs w:val="24"/>
          <w:highlight w:val="none"/>
        </w:rPr>
      </w:pPr>
      <w:bookmarkStart w:id="117" w:name="_Toc122"/>
      <w:r>
        <w:rPr>
          <w:rFonts w:hint="eastAsia" w:ascii="宋体" w:hAnsi="宋体" w:cs="宋体"/>
          <w:bCs/>
          <w:sz w:val="24"/>
          <w:szCs w:val="24"/>
          <w:highlight w:val="none"/>
        </w:rPr>
        <w:t>（1）关于</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的异议，应在供应商须知前附表规定的时间前提出；</w:t>
      </w:r>
      <w:bookmarkEnd w:id="117"/>
    </w:p>
    <w:p>
      <w:pPr>
        <w:spacing w:line="360" w:lineRule="auto"/>
        <w:ind w:firstLine="480" w:firstLineChars="200"/>
        <w:outlineLvl w:val="0"/>
        <w:rPr>
          <w:rFonts w:hint="eastAsia" w:ascii="宋体" w:hAnsi="宋体" w:cs="宋体"/>
          <w:bCs/>
          <w:sz w:val="24"/>
          <w:szCs w:val="24"/>
          <w:highlight w:val="none"/>
        </w:rPr>
      </w:pPr>
      <w:bookmarkStart w:id="118" w:name="_Toc13596"/>
      <w:r>
        <w:rPr>
          <w:rFonts w:hint="eastAsia" w:ascii="宋体" w:hAnsi="宋体" w:cs="宋体"/>
          <w:bCs/>
          <w:sz w:val="24"/>
          <w:szCs w:val="24"/>
          <w:highlight w:val="none"/>
        </w:rPr>
        <w:t>（2）关于采购过程的异议，应在采购程序环节结束之日起三日内提出；</w:t>
      </w:r>
      <w:bookmarkEnd w:id="118"/>
    </w:p>
    <w:p>
      <w:pPr>
        <w:spacing w:line="360" w:lineRule="auto"/>
        <w:ind w:firstLine="480" w:firstLineChars="200"/>
        <w:outlineLvl w:val="0"/>
        <w:rPr>
          <w:rFonts w:hint="eastAsia" w:ascii="宋体" w:hAnsi="宋体" w:cs="宋体"/>
          <w:bCs/>
          <w:sz w:val="24"/>
          <w:szCs w:val="24"/>
          <w:highlight w:val="none"/>
        </w:rPr>
      </w:pPr>
      <w:bookmarkStart w:id="119" w:name="_Toc7652"/>
      <w:r>
        <w:rPr>
          <w:rFonts w:hint="eastAsia" w:ascii="宋体" w:hAnsi="宋体" w:cs="宋体"/>
          <w:bCs/>
          <w:sz w:val="24"/>
          <w:szCs w:val="24"/>
          <w:highlight w:val="none"/>
        </w:rPr>
        <w:t>（3）关于成交结果的异议，详见供应商须知前附表。</w:t>
      </w:r>
      <w:bookmarkEnd w:id="119"/>
    </w:p>
    <w:p>
      <w:pPr>
        <w:spacing w:line="360" w:lineRule="auto"/>
        <w:ind w:firstLine="480" w:firstLineChars="200"/>
        <w:outlineLvl w:val="0"/>
        <w:rPr>
          <w:rFonts w:hint="eastAsia" w:ascii="宋体" w:hAnsi="宋体" w:cs="宋体"/>
          <w:bCs/>
          <w:sz w:val="24"/>
          <w:szCs w:val="24"/>
          <w:highlight w:val="none"/>
        </w:rPr>
      </w:pPr>
      <w:bookmarkStart w:id="120" w:name="_Toc29304"/>
      <w:r>
        <w:rPr>
          <w:rFonts w:hint="eastAsia" w:ascii="宋体" w:hAnsi="宋体" w:cs="宋体"/>
          <w:bCs/>
          <w:sz w:val="24"/>
          <w:szCs w:val="24"/>
          <w:highlight w:val="none"/>
        </w:rPr>
        <w:t>2. 异议应当包括下列内容：</w:t>
      </w:r>
      <w:bookmarkEnd w:id="120"/>
    </w:p>
    <w:p>
      <w:pPr>
        <w:spacing w:line="360" w:lineRule="auto"/>
        <w:ind w:firstLine="480" w:firstLineChars="200"/>
        <w:outlineLvl w:val="0"/>
        <w:rPr>
          <w:rFonts w:hint="eastAsia" w:ascii="宋体" w:hAnsi="宋体" w:cs="宋体"/>
          <w:bCs/>
          <w:sz w:val="24"/>
          <w:szCs w:val="24"/>
          <w:highlight w:val="none"/>
        </w:rPr>
      </w:pPr>
      <w:bookmarkStart w:id="121" w:name="_Toc7974"/>
      <w:r>
        <w:rPr>
          <w:rFonts w:hint="eastAsia" w:ascii="宋体" w:hAnsi="宋体" w:cs="宋体"/>
          <w:bCs/>
          <w:sz w:val="24"/>
          <w:szCs w:val="24"/>
          <w:highlight w:val="none"/>
        </w:rPr>
        <w:t>（1）异议供应商的名称、地址及有效联系方式；</w:t>
      </w:r>
      <w:bookmarkEnd w:id="121"/>
    </w:p>
    <w:p>
      <w:pPr>
        <w:spacing w:line="360" w:lineRule="auto"/>
        <w:ind w:firstLine="480" w:firstLineChars="200"/>
        <w:outlineLvl w:val="0"/>
        <w:rPr>
          <w:rFonts w:hint="eastAsia" w:ascii="宋体" w:hAnsi="宋体" w:cs="宋体"/>
          <w:bCs/>
          <w:sz w:val="24"/>
          <w:szCs w:val="24"/>
          <w:highlight w:val="none"/>
        </w:rPr>
      </w:pPr>
      <w:bookmarkStart w:id="122" w:name="_Toc21576"/>
      <w:r>
        <w:rPr>
          <w:rFonts w:hint="eastAsia" w:ascii="宋体" w:hAnsi="宋体" w:cs="宋体"/>
          <w:bCs/>
          <w:sz w:val="24"/>
          <w:szCs w:val="24"/>
          <w:highlight w:val="none"/>
        </w:rPr>
        <w:t>（2）异议事项；</w:t>
      </w:r>
      <w:bookmarkEnd w:id="122"/>
    </w:p>
    <w:p>
      <w:pPr>
        <w:spacing w:line="360" w:lineRule="auto"/>
        <w:ind w:firstLine="480" w:firstLineChars="200"/>
        <w:outlineLvl w:val="0"/>
        <w:rPr>
          <w:rFonts w:hint="eastAsia" w:ascii="宋体" w:hAnsi="宋体" w:cs="宋体"/>
          <w:bCs/>
          <w:sz w:val="24"/>
          <w:szCs w:val="24"/>
          <w:highlight w:val="none"/>
        </w:rPr>
      </w:pPr>
      <w:bookmarkStart w:id="123" w:name="_Toc5133"/>
      <w:r>
        <w:rPr>
          <w:rFonts w:hint="eastAsia" w:ascii="宋体" w:hAnsi="宋体" w:cs="宋体"/>
          <w:bCs/>
          <w:sz w:val="24"/>
          <w:szCs w:val="24"/>
          <w:highlight w:val="none"/>
        </w:rPr>
        <w:t>（3）事实依据及相关证明材料；</w:t>
      </w:r>
      <w:bookmarkEnd w:id="123"/>
    </w:p>
    <w:p>
      <w:pPr>
        <w:spacing w:line="360" w:lineRule="auto"/>
        <w:ind w:firstLine="480" w:firstLineChars="200"/>
        <w:outlineLvl w:val="0"/>
        <w:rPr>
          <w:rFonts w:hint="eastAsia" w:ascii="宋体" w:hAnsi="宋体" w:cs="宋体"/>
          <w:bCs/>
          <w:sz w:val="24"/>
          <w:szCs w:val="24"/>
          <w:highlight w:val="none"/>
        </w:rPr>
      </w:pPr>
      <w:bookmarkStart w:id="124" w:name="_Toc17710"/>
      <w:r>
        <w:rPr>
          <w:rFonts w:hint="eastAsia" w:ascii="宋体" w:hAnsi="宋体" w:cs="宋体"/>
          <w:bCs/>
          <w:sz w:val="24"/>
          <w:szCs w:val="24"/>
          <w:highlight w:val="none"/>
        </w:rPr>
        <w:t>（4）相关请求及主张。</w:t>
      </w:r>
      <w:bookmarkEnd w:id="124"/>
    </w:p>
    <w:p>
      <w:pPr>
        <w:spacing w:line="360" w:lineRule="auto"/>
        <w:ind w:firstLine="480" w:firstLineChars="200"/>
        <w:outlineLvl w:val="0"/>
        <w:rPr>
          <w:rFonts w:hint="eastAsia" w:ascii="宋体" w:hAnsi="宋体" w:cs="宋体"/>
          <w:bCs/>
          <w:sz w:val="24"/>
          <w:szCs w:val="24"/>
          <w:highlight w:val="none"/>
        </w:rPr>
      </w:pPr>
      <w:bookmarkStart w:id="125" w:name="_Toc30379"/>
      <w:r>
        <w:rPr>
          <w:rFonts w:hint="eastAsia" w:ascii="宋体" w:hAnsi="宋体" w:cs="宋体"/>
          <w:bCs/>
          <w:sz w:val="24"/>
          <w:szCs w:val="24"/>
          <w:highlight w:val="none"/>
        </w:rPr>
        <w:t>3. 异议应当由异议供应商法定代表人或授权代表人签字并加盖公章，异议函由授权代表人签字的应附法定代表人授权书。</w:t>
      </w:r>
      <w:bookmarkEnd w:id="125"/>
    </w:p>
    <w:p>
      <w:pPr>
        <w:spacing w:line="360" w:lineRule="auto"/>
        <w:ind w:firstLine="480" w:firstLineChars="200"/>
        <w:outlineLvl w:val="0"/>
        <w:rPr>
          <w:rFonts w:hint="eastAsia" w:ascii="宋体" w:hAnsi="宋体" w:cs="宋体"/>
          <w:bCs/>
          <w:sz w:val="24"/>
          <w:szCs w:val="24"/>
          <w:highlight w:val="none"/>
        </w:rPr>
      </w:pPr>
      <w:bookmarkStart w:id="126" w:name="_Toc4354"/>
      <w:r>
        <w:rPr>
          <w:rFonts w:hint="eastAsia" w:ascii="宋体" w:hAnsi="宋体" w:cs="宋体"/>
          <w:bCs/>
          <w:sz w:val="24"/>
          <w:szCs w:val="24"/>
          <w:highlight w:val="none"/>
        </w:rPr>
        <w:t>4. 采购人将在签收回执之日起三日内作出书面答复，并以书面形式通知与异议处理结果有关的供应商。</w:t>
      </w:r>
      <w:bookmarkEnd w:id="126"/>
    </w:p>
    <w:p>
      <w:pPr>
        <w:spacing w:line="360" w:lineRule="auto"/>
        <w:ind w:firstLine="480" w:firstLineChars="200"/>
        <w:outlineLvl w:val="0"/>
        <w:rPr>
          <w:rFonts w:hint="eastAsia" w:ascii="宋体" w:hAnsi="宋体" w:cs="宋体"/>
          <w:highlight w:val="none"/>
        </w:rPr>
      </w:pPr>
      <w:bookmarkStart w:id="127" w:name="_Toc32067"/>
      <w:r>
        <w:rPr>
          <w:rFonts w:hint="eastAsia" w:ascii="宋体" w:hAnsi="宋体" w:cs="宋体"/>
          <w:bCs/>
          <w:sz w:val="24"/>
          <w:szCs w:val="24"/>
          <w:highlight w:val="none"/>
        </w:rPr>
        <w:t>5. 供应商对采购人无正当理由拒绝受理异议的，可书面向采购人采购主管部门或单位（包括采购人内部主管采购的部门、采购人的上级单位或主管采购的其他机构）反映情况；供应商对采购人的答复不满意，或采购人未在规定的期限作出答复的，可在答复期满后十五日内，按相关规章的规定及程序提出投诉。</w:t>
      </w:r>
      <w:bookmarkEnd w:id="127"/>
    </w:p>
    <w:p>
      <w:pPr>
        <w:spacing w:line="360" w:lineRule="auto"/>
        <w:ind w:firstLine="482" w:firstLineChars="200"/>
        <w:outlineLvl w:val="0"/>
        <w:rPr>
          <w:rFonts w:hint="eastAsia" w:ascii="宋体" w:hAnsi="宋体" w:cs="宋体"/>
          <w:b/>
          <w:sz w:val="24"/>
          <w:szCs w:val="24"/>
          <w:highlight w:val="none"/>
        </w:rPr>
      </w:pPr>
      <w:bookmarkStart w:id="128" w:name="_Toc28575"/>
      <w:r>
        <w:rPr>
          <w:rFonts w:hint="eastAsia" w:ascii="宋体" w:hAnsi="宋体" w:cs="宋体"/>
          <w:b/>
          <w:sz w:val="24"/>
          <w:szCs w:val="24"/>
          <w:highlight w:val="none"/>
        </w:rPr>
        <w:t>（九）解释权</w:t>
      </w:r>
      <w:bookmarkEnd w:id="128"/>
    </w:p>
    <w:p>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本</w:t>
      </w:r>
      <w:r>
        <w:rPr>
          <w:rFonts w:hint="eastAsia" w:ascii="宋体" w:hAnsi="宋体" w:cs="宋体"/>
          <w:bCs/>
          <w:sz w:val="24"/>
          <w:szCs w:val="24"/>
          <w:highlight w:val="none"/>
          <w:lang w:eastAsia="zh-CN"/>
        </w:rPr>
        <w:t>询比文件</w:t>
      </w:r>
      <w:r>
        <w:rPr>
          <w:rFonts w:hint="eastAsia" w:ascii="宋体" w:hAnsi="宋体" w:cs="宋体"/>
          <w:bCs/>
          <w:sz w:val="24"/>
          <w:szCs w:val="24"/>
          <w:highlight w:val="none"/>
        </w:rPr>
        <w:t>的最终解释权归采购人所有。</w:t>
      </w:r>
    </w:p>
    <w:p>
      <w:pPr>
        <w:jc w:val="center"/>
        <w:rPr>
          <w:rFonts w:hint="eastAsia" w:ascii="宋体" w:hAnsi="宋体" w:cs="宋体"/>
          <w:b/>
          <w:sz w:val="48"/>
          <w:szCs w:val="48"/>
          <w:highlight w:val="none"/>
        </w:rPr>
      </w:pPr>
      <w:r>
        <w:rPr>
          <w:rFonts w:hint="eastAsia" w:ascii="宋体" w:hAnsi="宋体" w:cs="宋体"/>
          <w:bCs/>
          <w:sz w:val="24"/>
          <w:szCs w:val="24"/>
          <w:highlight w:val="none"/>
        </w:rPr>
        <w:br w:type="page"/>
      </w:r>
      <w:bookmarkStart w:id="129" w:name="_Toc30813"/>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pStyle w:val="3"/>
        <w:spacing w:before="0" w:after="0" w:line="360" w:lineRule="auto"/>
        <w:rPr>
          <w:rStyle w:val="20"/>
          <w:rFonts w:hint="eastAsia" w:ascii="黑体" w:hAnsi="黑体" w:eastAsia="黑体" w:cs="黑体"/>
          <w:b w:val="0"/>
          <w:bCs/>
          <w:sz w:val="52"/>
          <w:szCs w:val="52"/>
          <w:highlight w:val="none"/>
        </w:rPr>
      </w:pPr>
      <w:r>
        <w:rPr>
          <w:rStyle w:val="20"/>
          <w:rFonts w:hint="eastAsia" w:ascii="黑体" w:hAnsi="黑体" w:eastAsia="黑体" w:cs="黑体"/>
          <w:b w:val="0"/>
          <w:bCs/>
          <w:sz w:val="52"/>
          <w:szCs w:val="52"/>
          <w:highlight w:val="none"/>
        </w:rPr>
        <w:t>第三章 采购合同</w:t>
      </w:r>
      <w:bookmarkEnd w:id="129"/>
    </w:p>
    <w:p>
      <w:pPr>
        <w:jc w:val="center"/>
        <w:rPr>
          <w:rFonts w:hint="eastAsia" w:ascii="宋体" w:hAnsi="宋体" w:cs="宋体"/>
          <w:bCs/>
          <w:sz w:val="32"/>
          <w:szCs w:val="32"/>
          <w:highlight w:val="none"/>
        </w:rPr>
      </w:pPr>
      <w:bookmarkStart w:id="130" w:name="_Toc28446"/>
    </w:p>
    <w:p>
      <w:pPr>
        <w:jc w:val="center"/>
        <w:rPr>
          <w:rFonts w:hint="eastAsia" w:ascii="宋体" w:hAnsi="宋体" w:cs="宋体"/>
          <w:bCs/>
          <w:sz w:val="32"/>
          <w:szCs w:val="32"/>
          <w:highlight w:val="none"/>
        </w:rPr>
      </w:pPr>
    </w:p>
    <w:p>
      <w:pPr>
        <w:jc w:val="center"/>
        <w:rPr>
          <w:rFonts w:hint="eastAsia" w:ascii="宋体" w:hAnsi="宋体" w:cs="宋体"/>
          <w:bCs/>
          <w:sz w:val="32"/>
          <w:szCs w:val="32"/>
          <w:highlight w:val="none"/>
        </w:rPr>
      </w:pPr>
    </w:p>
    <w:p>
      <w:pPr>
        <w:jc w:val="center"/>
        <w:rPr>
          <w:rFonts w:hint="eastAsia" w:ascii="宋体" w:hAnsi="宋体" w:cs="宋体"/>
          <w:bCs/>
          <w:sz w:val="32"/>
          <w:szCs w:val="32"/>
          <w:highlight w:val="none"/>
        </w:rPr>
      </w:pPr>
    </w:p>
    <w:p>
      <w:pPr>
        <w:jc w:val="center"/>
        <w:rPr>
          <w:rFonts w:hint="eastAsia" w:ascii="宋体" w:hAnsi="宋体" w:cs="宋体"/>
          <w:bCs/>
          <w:sz w:val="32"/>
          <w:szCs w:val="32"/>
          <w:highlight w:val="none"/>
        </w:rPr>
      </w:pPr>
    </w:p>
    <w:p>
      <w:pPr>
        <w:jc w:val="center"/>
        <w:rPr>
          <w:rFonts w:hint="eastAsia" w:ascii="宋体" w:hAnsi="宋体" w:cs="宋体"/>
          <w:bCs/>
          <w:sz w:val="32"/>
          <w:szCs w:val="32"/>
          <w:highlight w:val="none"/>
        </w:rPr>
      </w:pPr>
    </w:p>
    <w:p>
      <w:pPr>
        <w:jc w:val="center"/>
        <w:rPr>
          <w:rFonts w:hint="eastAsia" w:ascii="宋体" w:hAnsi="宋体" w:cs="宋体"/>
          <w:bCs/>
          <w:sz w:val="32"/>
          <w:szCs w:val="32"/>
          <w:highlight w:val="none"/>
        </w:rPr>
      </w:pPr>
    </w:p>
    <w:p>
      <w:pPr>
        <w:jc w:val="center"/>
        <w:rPr>
          <w:rFonts w:hint="eastAsia" w:ascii="宋体" w:hAnsi="宋体" w:cs="宋体"/>
          <w:bCs/>
          <w:sz w:val="32"/>
          <w:szCs w:val="32"/>
          <w:highlight w:val="none"/>
        </w:rPr>
      </w:pPr>
    </w:p>
    <w:p>
      <w:pPr>
        <w:jc w:val="center"/>
        <w:rPr>
          <w:rFonts w:hint="eastAsia" w:ascii="宋体" w:hAnsi="宋体" w:cs="宋体"/>
          <w:bCs/>
          <w:sz w:val="32"/>
          <w:szCs w:val="32"/>
          <w:highlight w:val="none"/>
        </w:rPr>
      </w:pPr>
    </w:p>
    <w:p>
      <w:pPr>
        <w:jc w:val="center"/>
        <w:rPr>
          <w:rFonts w:hint="eastAsia" w:ascii="宋体" w:hAnsi="宋体" w:cs="宋体"/>
          <w:bCs/>
          <w:sz w:val="32"/>
          <w:szCs w:val="32"/>
          <w:highlight w:val="none"/>
        </w:rPr>
      </w:pPr>
    </w:p>
    <w:p>
      <w:pPr>
        <w:jc w:val="center"/>
        <w:rPr>
          <w:rFonts w:hint="eastAsia" w:ascii="宋体" w:hAnsi="宋体" w:cs="宋体"/>
          <w:bCs/>
          <w:sz w:val="32"/>
          <w:szCs w:val="32"/>
          <w:highlight w:val="none"/>
        </w:rPr>
      </w:pPr>
    </w:p>
    <w:p>
      <w:pPr>
        <w:jc w:val="center"/>
        <w:rPr>
          <w:rFonts w:hint="eastAsia" w:ascii="宋体" w:hAnsi="宋体" w:cs="宋体"/>
          <w:bCs/>
          <w:sz w:val="32"/>
          <w:szCs w:val="32"/>
          <w:highlight w:val="none"/>
        </w:rPr>
      </w:pPr>
    </w:p>
    <w:p>
      <w:pPr>
        <w:spacing w:line="360" w:lineRule="auto"/>
        <w:jc w:val="center"/>
        <w:rPr>
          <w:rFonts w:hint="default" w:ascii="宋体" w:hAnsi="宋体" w:eastAsia="宋体"/>
          <w:b/>
          <w:bCs/>
          <w:color w:val="auto"/>
          <w:sz w:val="44"/>
          <w:szCs w:val="44"/>
          <w:highlight w:val="none"/>
          <w:lang w:val="en-US" w:eastAsia="zh-CN"/>
        </w:rPr>
      </w:pPr>
      <w:bookmarkStart w:id="131" w:name="_Toc152042546"/>
      <w:bookmarkStart w:id="132" w:name="_Toc491798523"/>
      <w:bookmarkStart w:id="133" w:name="_Toc144974826"/>
      <w:bookmarkStart w:id="134" w:name="_Toc179632785"/>
      <w:bookmarkStart w:id="135" w:name="_Toc152045767"/>
      <w:r>
        <w:rPr>
          <w:rFonts w:hint="eastAsia" w:ascii="宋体" w:hAnsi="宋体" w:eastAsia="宋体"/>
          <w:b/>
          <w:bCs/>
          <w:color w:val="auto"/>
          <w:sz w:val="44"/>
          <w:szCs w:val="44"/>
          <w:highlight w:val="none"/>
          <w:lang w:val="en-US" w:eastAsia="zh-CN"/>
        </w:rPr>
        <w:t>合肥市大数据资产运营有限公司合肥超量融合计算中心项目采购第三方结算审计服务合同</w:t>
      </w:r>
    </w:p>
    <w:p>
      <w:pPr>
        <w:spacing w:line="420" w:lineRule="exact"/>
        <w:rPr>
          <w:rFonts w:hint="eastAsia" w:ascii="宋体" w:hAnsi="宋体"/>
          <w:color w:val="000000"/>
          <w:sz w:val="24"/>
          <w:highlight w:val="none"/>
        </w:rPr>
      </w:pPr>
    </w:p>
    <w:p>
      <w:pPr>
        <w:keepNext w:val="0"/>
        <w:keepLines w:val="0"/>
        <w:pageBreakBefore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b/>
          <w:bCs/>
          <w:color w:val="000000"/>
          <w:sz w:val="24"/>
          <w:highlight w:val="none"/>
        </w:rPr>
      </w:pPr>
    </w:p>
    <w:p>
      <w:pPr>
        <w:keepNext w:val="0"/>
        <w:keepLines w:val="0"/>
        <w:pageBreakBefore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甲方：</w:t>
      </w:r>
      <w:r>
        <w:rPr>
          <w:rFonts w:hint="eastAsia" w:ascii="宋体" w:hAnsi="宋体"/>
          <w:b/>
          <w:bCs/>
          <w:color w:val="000000"/>
          <w:sz w:val="24"/>
          <w:highlight w:val="none"/>
          <w:u w:val="single"/>
        </w:rPr>
        <w:t xml:space="preserve">合肥市大数据资产运营有限公司   </w:t>
      </w:r>
      <w:r>
        <w:rPr>
          <w:rFonts w:hint="eastAsia" w:ascii="宋体" w:hAnsi="宋体"/>
          <w:b/>
          <w:bCs/>
          <w:color w:val="000000"/>
          <w:sz w:val="24"/>
          <w:highlight w:val="none"/>
          <w:u w:val="single"/>
          <w:lang w:val="en-US" w:eastAsia="zh-CN"/>
        </w:rPr>
        <w:t xml:space="preserve"> </w:t>
      </w:r>
      <w:r>
        <w:rPr>
          <w:rFonts w:hint="eastAsia" w:ascii="宋体" w:hAnsi="宋体"/>
          <w:b/>
          <w:bCs/>
          <w:color w:val="000000"/>
          <w:sz w:val="24"/>
          <w:highlight w:val="none"/>
          <w:u w:val="single"/>
        </w:rPr>
        <w:t xml:space="preserve"> </w:t>
      </w:r>
    </w:p>
    <w:p>
      <w:pPr>
        <w:keepNext w:val="0"/>
        <w:keepLines w:val="0"/>
        <w:pageBreakBefore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olor w:val="000000"/>
          <w:sz w:val="24"/>
          <w:highlight w:val="none"/>
          <w:lang w:val="en-US" w:eastAsia="zh-CN"/>
        </w:rPr>
      </w:pPr>
      <w:r>
        <w:rPr>
          <w:rFonts w:hint="eastAsia" w:ascii="宋体" w:hAnsi="宋体"/>
          <w:b/>
          <w:bCs/>
          <w:color w:val="000000"/>
          <w:sz w:val="24"/>
          <w:highlight w:val="none"/>
        </w:rPr>
        <w:t>乙方：</w:t>
      </w:r>
      <w:r>
        <w:rPr>
          <w:rFonts w:hint="eastAsia" w:ascii="宋体" w:hAnsi="宋体"/>
          <w:b/>
          <w:bCs/>
          <w:color w:val="000000"/>
          <w:sz w:val="24"/>
          <w:highlight w:val="none"/>
          <w:u w:val="single"/>
        </w:rPr>
        <w:t xml:space="preserve"> </w:t>
      </w:r>
      <w:r>
        <w:rPr>
          <w:rFonts w:hint="eastAsia" w:ascii="宋体" w:hAnsi="宋体"/>
          <w:b/>
          <w:bCs/>
          <w:color w:val="000000"/>
          <w:sz w:val="24"/>
          <w:highlight w:val="none"/>
          <w:u w:val="single"/>
          <w:lang w:val="en-US" w:eastAsia="zh-CN"/>
        </w:rPr>
        <w:t xml:space="preserve">                                </w:t>
      </w:r>
      <w:r>
        <w:rPr>
          <w:rFonts w:hint="eastAsia" w:ascii="宋体" w:hAnsi="宋体"/>
          <w:color w:val="000000"/>
          <w:sz w:val="24"/>
          <w:highlight w:val="none"/>
          <w:lang w:val="en-US" w:eastAsia="zh-CN"/>
        </w:rPr>
        <w:t xml:space="preserve"> </w:t>
      </w:r>
    </w:p>
    <w:p>
      <w:pPr>
        <w:spacing w:line="420" w:lineRule="exact"/>
        <w:ind w:firstLine="357"/>
        <w:rPr>
          <w:rFonts w:ascii="宋体" w:hAnsi="宋体"/>
          <w:color w:val="auto"/>
          <w:sz w:val="24"/>
          <w:highlight w:val="none"/>
        </w:rPr>
      </w:pPr>
    </w:p>
    <w:p>
      <w:pPr>
        <w:spacing w:line="520" w:lineRule="exact"/>
        <w:ind w:firstLine="357"/>
        <w:rPr>
          <w:rFonts w:hint="eastAsia" w:ascii="宋体" w:hAnsi="宋体"/>
          <w:color w:val="auto"/>
          <w:sz w:val="24"/>
          <w:highlight w:val="none"/>
        </w:rPr>
      </w:pPr>
      <w:r>
        <w:rPr>
          <w:rFonts w:hint="eastAsia" w:ascii="宋体" w:hAnsi="宋体"/>
          <w:color w:val="auto"/>
          <w:sz w:val="24"/>
          <w:highlight w:val="none"/>
        </w:rPr>
        <w:t>依据《中华人民共和国民法典》及国家其它现行法律法规，经双方友好协商，就乙方承揽甲方</w:t>
      </w:r>
      <w:r>
        <w:rPr>
          <w:rFonts w:hint="eastAsia" w:ascii="宋体" w:hAnsi="宋体" w:cs="宋体"/>
          <w:sz w:val="24"/>
          <w:highlight w:val="none"/>
          <w:u w:val="single"/>
          <w:lang w:val="en-US" w:eastAsia="zh-CN"/>
        </w:rPr>
        <w:t>合肥</w:t>
      </w:r>
      <w:r>
        <w:rPr>
          <w:rFonts w:hint="eastAsia" w:ascii="宋体" w:hAnsi="宋体" w:cs="宋体"/>
          <w:sz w:val="24"/>
          <w:highlight w:val="none"/>
          <w:u w:val="single"/>
          <w:lang w:eastAsia="zh-CN"/>
        </w:rPr>
        <w:t>超量融合</w:t>
      </w:r>
      <w:r>
        <w:rPr>
          <w:rFonts w:hint="eastAsia" w:ascii="宋体" w:hAnsi="宋体" w:cs="宋体"/>
          <w:sz w:val="24"/>
          <w:highlight w:val="none"/>
          <w:u w:val="single"/>
          <w:lang w:val="en-US" w:eastAsia="zh-CN"/>
        </w:rPr>
        <w:t>计算中心</w:t>
      </w:r>
      <w:r>
        <w:rPr>
          <w:rFonts w:hint="eastAsia" w:ascii="宋体" w:hAnsi="宋体" w:cs="宋体"/>
          <w:sz w:val="24"/>
          <w:highlight w:val="none"/>
          <w:u w:val="single"/>
          <w:lang w:eastAsia="zh-CN"/>
        </w:rPr>
        <w:t>项目采购第三方结算审计服务</w:t>
      </w:r>
      <w:r>
        <w:rPr>
          <w:rFonts w:hint="eastAsia" w:ascii="宋体" w:hAnsi="宋体"/>
          <w:color w:val="auto"/>
          <w:sz w:val="24"/>
          <w:highlight w:val="none"/>
        </w:rPr>
        <w:t>事宜，达成一致意见，特签订本合同，以资信守。</w:t>
      </w:r>
    </w:p>
    <w:p>
      <w:pPr>
        <w:spacing w:line="520" w:lineRule="exact"/>
        <w:ind w:left="1" w:firstLine="357"/>
        <w:rPr>
          <w:rFonts w:hint="eastAsia" w:ascii="宋体" w:hAnsi="宋体"/>
          <w:b/>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w:t>
      </w:r>
      <w:r>
        <w:rPr>
          <w:rFonts w:hint="eastAsia" w:ascii="宋体" w:hAnsi="宋体"/>
          <w:b/>
          <w:color w:val="auto"/>
          <w:sz w:val="24"/>
          <w:highlight w:val="none"/>
        </w:rPr>
        <w:t>服务范围及内容</w:t>
      </w:r>
    </w:p>
    <w:p>
      <w:pPr>
        <w:pStyle w:val="30"/>
        <w:numPr>
          <w:ilvl w:val="0"/>
          <w:numId w:val="1"/>
        </w:numPr>
        <w:spacing w:line="520" w:lineRule="exact"/>
        <w:ind w:firstLineChars="0"/>
        <w:rPr>
          <w:rFonts w:ascii="宋体" w:hAnsi="宋体"/>
          <w:color w:val="auto"/>
          <w:w w:val="90"/>
          <w:sz w:val="24"/>
          <w:highlight w:val="none"/>
        </w:rPr>
      </w:pPr>
      <w:r>
        <w:rPr>
          <w:rFonts w:ascii="宋体" w:hAnsi="宋体"/>
          <w:color w:val="auto"/>
          <w:sz w:val="24"/>
          <w:highlight w:val="none"/>
        </w:rPr>
        <w:t>…</w:t>
      </w:r>
    </w:p>
    <w:p>
      <w:pPr>
        <w:pStyle w:val="30"/>
        <w:numPr>
          <w:ilvl w:val="0"/>
          <w:numId w:val="1"/>
        </w:numPr>
        <w:spacing w:line="520" w:lineRule="exact"/>
        <w:ind w:firstLineChars="0"/>
        <w:rPr>
          <w:rFonts w:ascii="宋体" w:hAnsi="宋体"/>
          <w:color w:val="auto"/>
          <w:sz w:val="24"/>
          <w:highlight w:val="none"/>
        </w:rPr>
      </w:pPr>
      <w:r>
        <w:rPr>
          <w:rFonts w:ascii="宋体" w:hAnsi="宋体"/>
          <w:color w:val="auto"/>
          <w:sz w:val="24"/>
          <w:highlight w:val="none"/>
        </w:rPr>
        <w:t>…</w:t>
      </w:r>
    </w:p>
    <w:p>
      <w:pPr>
        <w:spacing w:line="520" w:lineRule="exact"/>
        <w:ind w:left="1" w:firstLine="425"/>
        <w:rPr>
          <w:rFonts w:hint="eastAsia" w:ascii="宋体" w:hAnsi="宋体"/>
          <w:b/>
          <w:color w:val="auto"/>
          <w:sz w:val="24"/>
          <w:highlight w:val="none"/>
        </w:rPr>
      </w:pPr>
      <w:r>
        <w:rPr>
          <w:rFonts w:hint="eastAsia" w:ascii="宋体" w:hAnsi="宋体"/>
          <w:b/>
          <w:color w:val="auto"/>
          <w:sz w:val="24"/>
          <w:highlight w:val="none"/>
        </w:rPr>
        <w:t>第二条  服务期限</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自合同签订之日起至完成</w:t>
      </w:r>
      <w:r>
        <w:rPr>
          <w:rFonts w:hint="eastAsia" w:ascii="宋体" w:hAnsi="宋体" w:eastAsia="宋体"/>
          <w:color w:val="auto"/>
          <w:sz w:val="24"/>
          <w:highlight w:val="none"/>
          <w:lang w:val="en-US" w:eastAsia="zh-CN"/>
        </w:rPr>
        <w:t>合肥市大数据资产运营有限公司合肥超量融合计算中心项目</w:t>
      </w:r>
      <w:r>
        <w:rPr>
          <w:rFonts w:hint="eastAsia" w:ascii="宋体" w:hAnsi="宋体"/>
          <w:bCs/>
          <w:color w:val="auto"/>
          <w:sz w:val="24"/>
          <w:highlight w:val="none"/>
          <w:lang w:val="en-US" w:eastAsia="zh-CN"/>
        </w:rPr>
        <w:t>结算审计</w:t>
      </w:r>
      <w:r>
        <w:rPr>
          <w:rFonts w:hint="eastAsia" w:ascii="宋体" w:hAnsi="宋体"/>
          <w:color w:val="auto"/>
          <w:sz w:val="24"/>
          <w:highlight w:val="none"/>
          <w:lang w:val="en-US" w:eastAsia="zh-CN"/>
        </w:rPr>
        <w:t>工作并</w:t>
      </w:r>
      <w:r>
        <w:rPr>
          <w:rFonts w:hint="eastAsia" w:ascii="宋体" w:hAnsi="宋体"/>
          <w:color w:val="auto"/>
          <w:sz w:val="24"/>
          <w:highlight w:val="none"/>
        </w:rPr>
        <w:t>出具审计报告</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且审计报告经甲方验收通过并</w:t>
      </w:r>
      <w:r>
        <w:rPr>
          <w:rFonts w:hint="eastAsia" w:ascii="宋体" w:hAnsi="宋体"/>
          <w:color w:val="auto"/>
          <w:sz w:val="24"/>
          <w:highlight w:val="none"/>
        </w:rPr>
        <w:t>移交全部审计资料至</w:t>
      </w:r>
      <w:r>
        <w:rPr>
          <w:rFonts w:hint="eastAsia" w:ascii="宋体" w:hAnsi="宋体"/>
          <w:color w:val="auto"/>
          <w:sz w:val="24"/>
          <w:highlight w:val="none"/>
          <w:lang w:val="en-US" w:eastAsia="zh-CN"/>
        </w:rPr>
        <w:t>甲方</w:t>
      </w:r>
      <w:r>
        <w:rPr>
          <w:rFonts w:hint="eastAsia" w:ascii="宋体" w:hAnsi="宋体"/>
          <w:color w:val="auto"/>
          <w:sz w:val="24"/>
          <w:highlight w:val="none"/>
        </w:rPr>
        <w:t>为止。</w:t>
      </w:r>
    </w:p>
    <w:p>
      <w:pPr>
        <w:spacing w:line="520" w:lineRule="exact"/>
        <w:ind w:firstLine="361" w:firstLineChars="150"/>
        <w:rPr>
          <w:rFonts w:hint="eastAsia" w:ascii="宋体" w:hAnsi="宋体"/>
          <w:b/>
          <w:color w:val="auto"/>
          <w:sz w:val="24"/>
          <w:highlight w:val="none"/>
        </w:rPr>
      </w:pPr>
      <w:r>
        <w:rPr>
          <w:rFonts w:hint="eastAsia" w:ascii="宋体" w:hAnsi="宋体"/>
          <w:b/>
          <w:color w:val="auto"/>
          <w:sz w:val="24"/>
          <w:highlight w:val="none"/>
        </w:rPr>
        <w:t>第三条  甲方提供的资料</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3.1</w:t>
      </w:r>
      <w:r>
        <w:rPr>
          <w:rFonts w:ascii="宋体" w:hAnsi="宋体"/>
          <w:color w:val="auto"/>
          <w:sz w:val="24"/>
          <w:highlight w:val="none"/>
        </w:rPr>
        <w:t>…</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3.2</w:t>
      </w:r>
      <w:r>
        <w:rPr>
          <w:rFonts w:ascii="宋体" w:hAnsi="宋体"/>
          <w:color w:val="auto"/>
          <w:sz w:val="24"/>
          <w:highlight w:val="none"/>
        </w:rPr>
        <w:t>…</w:t>
      </w:r>
    </w:p>
    <w:p>
      <w:pPr>
        <w:spacing w:line="520" w:lineRule="exact"/>
        <w:ind w:firstLine="361" w:firstLineChars="150"/>
        <w:rPr>
          <w:rFonts w:hint="eastAsia" w:ascii="宋体" w:hAnsi="宋体"/>
          <w:b/>
          <w:color w:val="auto"/>
          <w:sz w:val="24"/>
          <w:highlight w:val="none"/>
        </w:rPr>
      </w:pPr>
      <w:r>
        <w:rPr>
          <w:rFonts w:hint="eastAsia" w:ascii="宋体" w:hAnsi="宋体"/>
          <w:b/>
          <w:color w:val="auto"/>
          <w:sz w:val="24"/>
          <w:highlight w:val="none"/>
        </w:rPr>
        <w:t>第四条 成果内容、提交时间、形式及份数</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乙方提交成果包含的内容、提交时间、形式：</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（1）完成合同第一条服务范围内所有内容</w:t>
      </w:r>
    </w:p>
    <w:p>
      <w:pPr>
        <w:spacing w:line="520" w:lineRule="exact"/>
        <w:ind w:firstLine="360" w:firstLineChars="150"/>
        <w:rPr>
          <w:rFonts w:hint="default" w:ascii="宋体" w:hAnsi="宋体" w:eastAsia="宋体"/>
          <w:color w:val="auto"/>
          <w:sz w:val="24"/>
          <w:highlight w:val="none"/>
          <w:lang w:val="en-US" w:eastAsia="zh-CN"/>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）提交时间：甲方将分批次向乙方提供与项目相关的审计材料。在甲方向乙方提供了项目部分合同的相关审计资料后，乙方应确保在【</w:t>
      </w:r>
      <w:r>
        <w:rPr>
          <w:rFonts w:hint="eastAsia" w:ascii="宋体" w:hAnsi="宋体"/>
          <w:color w:val="auto"/>
          <w:sz w:val="24"/>
          <w:highlight w:val="none"/>
          <w:lang w:val="en-US" w:eastAsia="zh-CN"/>
        </w:rPr>
        <w:t>5日</w:t>
      </w:r>
      <w:r>
        <w:rPr>
          <w:rFonts w:hint="eastAsia" w:ascii="宋体" w:hAnsi="宋体"/>
          <w:color w:val="auto"/>
          <w:sz w:val="24"/>
          <w:highlight w:val="none"/>
        </w:rPr>
        <w:t>】内完成对该部分项目的审计工作，并及时向甲方提交相应的审计成果</w:t>
      </w:r>
      <w:r>
        <w:rPr>
          <w:rFonts w:hint="eastAsia" w:ascii="宋体" w:hAnsi="宋体"/>
          <w:color w:val="auto"/>
          <w:sz w:val="24"/>
          <w:highlight w:val="none"/>
          <w:lang w:eastAsia="zh-CN"/>
        </w:rPr>
        <w:t>（</w:t>
      </w:r>
      <w:r>
        <w:rPr>
          <w:rFonts w:hint="eastAsia" w:ascii="宋体" w:hAnsi="宋体"/>
          <w:color w:val="auto"/>
          <w:sz w:val="24"/>
          <w:highlight w:val="none"/>
        </w:rPr>
        <w:t>审计报告</w:t>
      </w:r>
      <w:r>
        <w:rPr>
          <w:rFonts w:hint="eastAsia" w:ascii="宋体" w:hAnsi="宋体"/>
          <w:color w:val="auto"/>
          <w:sz w:val="24"/>
          <w:highlight w:val="none"/>
          <w:lang w:eastAsia="zh-CN"/>
        </w:rPr>
        <w:t>）</w:t>
      </w:r>
      <w:r>
        <w:rPr>
          <w:rFonts w:hint="eastAsia" w:ascii="宋体" w:hAnsi="宋体"/>
          <w:color w:val="auto"/>
          <w:sz w:val="24"/>
          <w:highlight w:val="none"/>
        </w:rPr>
        <w:t>。</w:t>
      </w:r>
    </w:p>
    <w:p>
      <w:pPr>
        <w:spacing w:line="520" w:lineRule="exact"/>
        <w:ind w:firstLine="360" w:firstLineChars="150"/>
        <w:rPr>
          <w:rFonts w:hint="eastAsia" w:ascii="宋体" w:hAnsi="宋体"/>
          <w:color w:val="auto"/>
          <w:sz w:val="24"/>
          <w:highlight w:val="none"/>
          <w:lang w:val="en-US" w:eastAsia="zh-CN"/>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hint="eastAsia" w:ascii="宋体" w:hAnsi="宋体"/>
          <w:color w:val="auto"/>
          <w:sz w:val="24"/>
          <w:highlight w:val="none"/>
          <w:lang w:val="en-US" w:eastAsia="zh-CN"/>
        </w:rPr>
        <w:t>审计</w:t>
      </w:r>
      <w:r>
        <w:rPr>
          <w:rFonts w:hint="eastAsia" w:ascii="宋体" w:hAnsi="宋体"/>
          <w:color w:val="auto"/>
          <w:sz w:val="24"/>
          <w:highlight w:val="none"/>
        </w:rPr>
        <w:t>成果</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审计报告</w:t>
      </w:r>
      <w:r>
        <w:rPr>
          <w:rFonts w:hint="eastAsia" w:ascii="宋体" w:hAnsi="宋体"/>
          <w:color w:val="auto"/>
          <w:sz w:val="24"/>
          <w:highlight w:val="none"/>
          <w:lang w:eastAsia="zh-CN"/>
        </w:rPr>
        <w:t>）</w:t>
      </w:r>
      <w:r>
        <w:rPr>
          <w:rFonts w:hint="eastAsia" w:ascii="宋体" w:hAnsi="宋体"/>
          <w:color w:val="auto"/>
          <w:sz w:val="24"/>
          <w:highlight w:val="none"/>
        </w:rPr>
        <w:t>以</w:t>
      </w:r>
      <w:r>
        <w:rPr>
          <w:rFonts w:hint="eastAsia" w:ascii="宋体" w:hAnsi="宋体"/>
          <w:color w:val="auto"/>
          <w:sz w:val="24"/>
          <w:highlight w:val="none"/>
          <w:u w:val="single"/>
          <w:lang w:val="en-US" w:eastAsia="zh-CN"/>
        </w:rPr>
        <w:t>纸质</w:t>
      </w:r>
      <w:r>
        <w:rPr>
          <w:rFonts w:hint="eastAsia" w:ascii="宋体" w:hAnsi="宋体"/>
          <w:color w:val="auto"/>
          <w:sz w:val="24"/>
          <w:highlight w:val="none"/>
        </w:rPr>
        <w:t>方式提交，提交</w:t>
      </w:r>
      <w:r>
        <w:rPr>
          <w:rFonts w:hint="eastAsia" w:ascii="宋体" w:hAnsi="宋体"/>
          <w:color w:val="auto"/>
          <w:sz w:val="24"/>
          <w:highlight w:val="none"/>
          <w:lang w:val="en-US" w:eastAsia="zh-CN"/>
        </w:rPr>
        <w:t>3</w:t>
      </w:r>
      <w:r>
        <w:rPr>
          <w:rFonts w:hint="eastAsia" w:ascii="宋体" w:hAnsi="宋体"/>
          <w:color w:val="auto"/>
          <w:sz w:val="24"/>
          <w:highlight w:val="none"/>
        </w:rPr>
        <w:t>份</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并应当提供审计成果电子文档及审计工作底稿等全部工作记录和文件资料，以供甲方存档。</w:t>
      </w:r>
    </w:p>
    <w:p>
      <w:pPr>
        <w:spacing w:line="520" w:lineRule="exact"/>
        <w:ind w:firstLine="360" w:firstLineChars="150"/>
        <w:rPr>
          <w:rFonts w:hint="eastAsia"/>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对于乙方提交审计</w:t>
      </w:r>
      <w:r>
        <w:rPr>
          <w:rFonts w:hint="eastAsia" w:ascii="宋体" w:hAnsi="宋体"/>
          <w:color w:val="auto"/>
          <w:sz w:val="24"/>
          <w:highlight w:val="none"/>
        </w:rPr>
        <w:t>成果</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审计报告</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甲方应当对其进行验收。如在验收过程中，甲方认为乙方所提交审计成果不能满足甲方需求或与本合同约定不符，则应告知乙方验收结果为不合格。乙方应当在收到不合格通知后【5日】内对审计成果进行修改或完善，并重新提交甲方进行验收。</w:t>
      </w:r>
    </w:p>
    <w:p>
      <w:pPr>
        <w:spacing w:line="520" w:lineRule="exact"/>
        <w:ind w:firstLine="360" w:firstLineChars="150"/>
        <w:rPr>
          <w:rFonts w:hint="default"/>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乙方应当在提交相关审计成果（审计报告）并经甲方验收通过后【5日】内移交相关审计资料，并</w:t>
      </w:r>
      <w:r>
        <w:rPr>
          <w:rFonts w:hint="eastAsia" w:ascii="宋体" w:hAnsi="宋体"/>
          <w:color w:val="auto"/>
          <w:sz w:val="24"/>
          <w:highlight w:val="none"/>
        </w:rPr>
        <w:t>确保资料的完整性和准确性。如有任何资料缺失或损坏，乙方应及时补全或修复。</w:t>
      </w:r>
      <w:r>
        <w:rPr>
          <w:rFonts w:hint="eastAsia" w:ascii="宋体" w:hAnsi="宋体"/>
          <w:color w:val="auto"/>
          <w:sz w:val="24"/>
          <w:highlight w:val="none"/>
          <w:lang w:val="en-US" w:eastAsia="zh-CN"/>
        </w:rPr>
        <w:t>由此造成的损失由乙方承担</w:t>
      </w:r>
    </w:p>
    <w:p>
      <w:pPr>
        <w:spacing w:line="520" w:lineRule="exact"/>
        <w:ind w:firstLine="361" w:firstLineChars="150"/>
        <w:rPr>
          <w:rFonts w:hint="eastAsia" w:ascii="宋体" w:hAnsi="宋体"/>
          <w:b/>
          <w:color w:val="auto"/>
          <w:sz w:val="24"/>
          <w:highlight w:val="none"/>
        </w:rPr>
      </w:pPr>
      <w:r>
        <w:rPr>
          <w:rFonts w:hint="eastAsia" w:ascii="宋体" w:hAnsi="宋体"/>
          <w:b/>
          <w:color w:val="auto"/>
          <w:sz w:val="24"/>
          <w:highlight w:val="none"/>
        </w:rPr>
        <w:t>第五条 合同金额</w:t>
      </w:r>
    </w:p>
    <w:p>
      <w:pPr>
        <w:spacing w:line="360" w:lineRule="auto"/>
        <w:ind w:firstLine="480" w:firstLineChars="200"/>
        <w:rPr>
          <w:rFonts w:hint="default" w:ascii="宋体" w:hAnsi="宋体" w:cs="宋体"/>
          <w:color w:val="auto"/>
          <w:sz w:val="24"/>
          <w:highlight w:val="none"/>
          <w:u w:val="none"/>
          <w:lang w:eastAsia="zh-CN"/>
        </w:rPr>
      </w:pPr>
      <w:r>
        <w:rPr>
          <w:rFonts w:hint="eastAsia" w:ascii="宋体" w:hAnsi="宋体" w:cs="宋体"/>
          <w:color w:val="auto"/>
          <w:sz w:val="24"/>
          <w:highlight w:val="none"/>
          <w:u w:val="none"/>
          <w:lang w:val="en-US" w:eastAsia="zh-CN"/>
        </w:rPr>
        <w:t>本项目合同金额</w:t>
      </w:r>
      <w:r>
        <w:rPr>
          <w:rFonts w:hint="eastAsia" w:ascii="宋体" w:hAnsi="宋体"/>
          <w:color w:val="auto"/>
          <w:sz w:val="24"/>
          <w:highlight w:val="none"/>
          <w:lang w:val="en-US" w:eastAsia="zh-CN"/>
        </w:rPr>
        <w:t>【】</w:t>
      </w:r>
      <w:r>
        <w:rPr>
          <w:rFonts w:hint="eastAsia" w:ascii="宋体" w:hAnsi="宋体" w:cs="宋体"/>
          <w:color w:val="auto"/>
          <w:sz w:val="24"/>
          <w:highlight w:val="none"/>
          <w:u w:val="none"/>
          <w:lang w:val="en-US" w:eastAsia="zh-CN"/>
        </w:rPr>
        <w:t xml:space="preserve">元。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合同金额</w:t>
      </w:r>
      <w:r>
        <w:rPr>
          <w:rFonts w:hint="eastAsia" w:ascii="宋体" w:hAnsi="宋体" w:eastAsia="宋体" w:cs="宋体"/>
          <w:color w:val="auto"/>
          <w:sz w:val="24"/>
          <w:highlight w:val="none"/>
        </w:rPr>
        <w:t>用包含但不限于人员工资、办公费、通讯费、差旅费、食宿费、验收等为完成本次项目所发生的一切费用、税金。</w:t>
      </w:r>
    </w:p>
    <w:p>
      <w:pPr>
        <w:widowControl/>
        <w:spacing w:line="520" w:lineRule="exact"/>
        <w:ind w:firstLine="361" w:firstLineChars="150"/>
        <w:rPr>
          <w:rFonts w:hint="eastAsia" w:ascii="宋体" w:hAnsi="宋体"/>
          <w:b/>
          <w:color w:val="auto"/>
          <w:sz w:val="24"/>
          <w:highlight w:val="none"/>
        </w:rPr>
      </w:pPr>
      <w:r>
        <w:rPr>
          <w:rFonts w:hint="eastAsia" w:ascii="宋体" w:hAnsi="宋体"/>
          <w:b/>
          <w:color w:val="auto"/>
          <w:sz w:val="24"/>
          <w:highlight w:val="none"/>
        </w:rPr>
        <w:t>第六条 付款及结算方式</w:t>
      </w:r>
    </w:p>
    <w:p>
      <w:pPr>
        <w:widowControl/>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6.1付款方式</w:t>
      </w:r>
    </w:p>
    <w:p>
      <w:pPr>
        <w:widowControl/>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（1）乙方服务费用的支付方式如下：</w:t>
      </w:r>
    </w:p>
    <w:p>
      <w:pPr>
        <w:tabs>
          <w:tab w:val="left" w:pos="900"/>
          <w:tab w:val="left" w:pos="928"/>
          <w:tab w:val="left" w:pos="1070"/>
          <w:tab w:val="left" w:pos="1636"/>
          <w:tab w:val="left" w:pos="1920"/>
          <w:tab w:val="left" w:pos="3479"/>
        </w:tabs>
        <w:spacing w:line="520" w:lineRule="exact"/>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rPr>
        <w:t>合肥市大数据资产运营有限公司合肥超量融合计算中心项目</w:t>
      </w:r>
      <w:r>
        <w:rPr>
          <w:rFonts w:hint="eastAsia" w:ascii="宋体" w:hAnsi="宋体"/>
          <w:bCs/>
          <w:color w:val="auto"/>
          <w:sz w:val="24"/>
          <w:highlight w:val="none"/>
          <w:lang w:val="en-US" w:eastAsia="zh-CN"/>
        </w:rPr>
        <w:t>验收竣工，且</w:t>
      </w:r>
      <w:r>
        <w:rPr>
          <w:rFonts w:hint="eastAsia" w:ascii="宋体" w:hAnsi="宋体"/>
          <w:bCs/>
          <w:color w:val="auto"/>
          <w:sz w:val="24"/>
          <w:highlight w:val="none"/>
        </w:rPr>
        <w:t>乙方完</w:t>
      </w:r>
      <w:r>
        <w:rPr>
          <w:rFonts w:hint="eastAsia" w:ascii="宋体" w:hAnsi="宋体" w:eastAsia="宋体"/>
          <w:bCs/>
          <w:color w:val="auto"/>
          <w:sz w:val="24"/>
          <w:highlight w:val="none"/>
        </w:rPr>
        <w:t>成</w:t>
      </w:r>
      <w:r>
        <w:rPr>
          <w:rFonts w:hint="eastAsia" w:ascii="宋体" w:hAnsi="宋体"/>
          <w:bCs/>
          <w:color w:val="auto"/>
          <w:sz w:val="24"/>
          <w:highlight w:val="none"/>
          <w:lang w:val="en-US" w:eastAsia="zh-CN"/>
        </w:rPr>
        <w:t>该</w:t>
      </w:r>
      <w:r>
        <w:rPr>
          <w:rFonts w:hint="eastAsia" w:ascii="宋体" w:hAnsi="宋体" w:eastAsia="宋体"/>
          <w:bCs/>
          <w:color w:val="auto"/>
          <w:sz w:val="24"/>
          <w:highlight w:val="none"/>
          <w:lang w:val="en-US" w:eastAsia="zh-CN"/>
        </w:rPr>
        <w:t>项目结算审计工</w:t>
      </w:r>
      <w:r>
        <w:rPr>
          <w:rFonts w:hint="eastAsia" w:ascii="宋体" w:hAnsi="宋体"/>
          <w:bCs/>
          <w:color w:val="auto"/>
          <w:sz w:val="24"/>
          <w:highlight w:val="none"/>
          <w:lang w:val="en-US" w:eastAsia="zh-CN"/>
        </w:rPr>
        <w:t>作、提交</w:t>
      </w:r>
      <w:r>
        <w:rPr>
          <w:rFonts w:hint="eastAsia" w:ascii="宋体" w:hAnsi="宋体"/>
          <w:bCs/>
          <w:color w:val="auto"/>
          <w:sz w:val="24"/>
          <w:highlight w:val="none"/>
        </w:rPr>
        <w:t>审计报告</w:t>
      </w:r>
      <w:r>
        <w:rPr>
          <w:rFonts w:hint="eastAsia" w:ascii="宋体" w:hAnsi="宋体"/>
          <w:bCs/>
          <w:color w:val="auto"/>
          <w:sz w:val="24"/>
          <w:highlight w:val="none"/>
          <w:lang w:val="en-US" w:eastAsia="zh-CN"/>
        </w:rPr>
        <w:t>并经甲方验收通过、以及</w:t>
      </w:r>
      <w:r>
        <w:rPr>
          <w:rFonts w:hint="eastAsia" w:ascii="宋体" w:hAnsi="宋体"/>
          <w:bCs/>
          <w:color w:val="auto"/>
          <w:sz w:val="24"/>
          <w:highlight w:val="none"/>
        </w:rPr>
        <w:t>移交全部</w:t>
      </w:r>
      <w:r>
        <w:rPr>
          <w:rFonts w:hint="eastAsia" w:ascii="宋体" w:hAnsi="宋体"/>
          <w:bCs/>
          <w:color w:val="auto"/>
          <w:sz w:val="24"/>
          <w:highlight w:val="none"/>
          <w:lang w:val="en-US" w:eastAsia="zh-CN"/>
        </w:rPr>
        <w:t>相关的</w:t>
      </w:r>
      <w:r>
        <w:rPr>
          <w:rFonts w:hint="eastAsia" w:ascii="宋体" w:hAnsi="宋体"/>
          <w:bCs/>
          <w:color w:val="auto"/>
          <w:sz w:val="24"/>
          <w:highlight w:val="none"/>
        </w:rPr>
        <w:t>审计资料</w:t>
      </w:r>
      <w:r>
        <w:rPr>
          <w:rFonts w:hint="eastAsia" w:ascii="宋体" w:hAnsi="宋体"/>
          <w:bCs/>
          <w:color w:val="auto"/>
          <w:sz w:val="24"/>
          <w:highlight w:val="none"/>
          <w:lang w:val="en-US" w:eastAsia="zh-CN"/>
        </w:rPr>
        <w:t>后，甲方向乙方付款至合同款项90%</w:t>
      </w:r>
      <w:r>
        <w:rPr>
          <w:rFonts w:hint="eastAsia" w:ascii="宋体" w:hAnsi="宋体"/>
          <w:bCs/>
          <w:color w:val="auto"/>
          <w:sz w:val="24"/>
          <w:highlight w:val="none"/>
          <w:lang w:eastAsia="zh-CN"/>
        </w:rPr>
        <w:t>。</w:t>
      </w:r>
    </w:p>
    <w:p>
      <w:pPr>
        <w:tabs>
          <w:tab w:val="left" w:pos="900"/>
          <w:tab w:val="left" w:pos="928"/>
          <w:tab w:val="left" w:pos="1070"/>
          <w:tab w:val="left" w:pos="1636"/>
          <w:tab w:val="left" w:pos="1920"/>
          <w:tab w:val="left" w:pos="3479"/>
        </w:tabs>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乙方</w:t>
      </w:r>
      <w:r>
        <w:rPr>
          <w:rFonts w:hint="eastAsia" w:ascii="宋体" w:hAnsi="宋体" w:eastAsia="宋体" w:cs="宋体"/>
          <w:color w:val="auto"/>
          <w:sz w:val="24"/>
          <w:szCs w:val="24"/>
          <w:u w:val="none"/>
          <w:lang w:val="en-US" w:eastAsia="zh-CN"/>
        </w:rPr>
        <w:t>完成合肥超量融合计算中心项目设备维护审计</w:t>
      </w:r>
      <w:r>
        <w:rPr>
          <w:rFonts w:hint="eastAsia" w:ascii="宋体" w:hAnsi="宋体" w:cs="宋体"/>
          <w:color w:val="auto"/>
          <w:sz w:val="24"/>
          <w:szCs w:val="24"/>
          <w:u w:val="none"/>
          <w:lang w:val="en-US" w:eastAsia="zh-CN"/>
        </w:rPr>
        <w:t>工作、提交审计报告并经甲方验收通过、以及移交全部相关审计资料</w:t>
      </w:r>
      <w:r>
        <w:rPr>
          <w:rFonts w:hint="eastAsia" w:ascii="宋体" w:hAnsi="宋体" w:eastAsia="宋体" w:cs="宋体"/>
          <w:color w:val="auto"/>
          <w:sz w:val="24"/>
          <w:szCs w:val="24"/>
          <w:u w:val="none"/>
          <w:lang w:val="en-US" w:eastAsia="zh-CN"/>
        </w:rPr>
        <w:t>后</w:t>
      </w:r>
      <w:r>
        <w:rPr>
          <w:rFonts w:hint="eastAsia" w:ascii="宋体" w:hAnsi="宋体" w:cs="宋体"/>
          <w:color w:val="auto"/>
          <w:sz w:val="24"/>
          <w:szCs w:val="24"/>
          <w:u w:val="none"/>
          <w:lang w:val="en-US" w:eastAsia="zh-CN"/>
        </w:rPr>
        <w:t>，甲方向乙方</w:t>
      </w:r>
      <w:r>
        <w:rPr>
          <w:rFonts w:hint="eastAsia" w:ascii="宋体" w:hAnsi="宋体" w:eastAsia="宋体" w:cs="宋体"/>
          <w:color w:val="auto"/>
          <w:sz w:val="24"/>
          <w:szCs w:val="24"/>
          <w:u w:val="none"/>
          <w:lang w:val="en-US" w:eastAsia="zh-CN"/>
        </w:rPr>
        <w:t>付</w:t>
      </w:r>
      <w:r>
        <w:rPr>
          <w:rFonts w:hint="eastAsia" w:ascii="宋体" w:hAnsi="宋体" w:cs="宋体"/>
          <w:color w:val="auto"/>
          <w:sz w:val="24"/>
          <w:szCs w:val="24"/>
          <w:u w:val="none"/>
          <w:lang w:val="en-US" w:eastAsia="zh-CN"/>
        </w:rPr>
        <w:t>款</w:t>
      </w:r>
      <w:r>
        <w:rPr>
          <w:rFonts w:hint="eastAsia" w:ascii="宋体" w:hAnsi="宋体" w:eastAsia="宋体" w:cs="宋体"/>
          <w:color w:val="auto"/>
          <w:sz w:val="24"/>
          <w:szCs w:val="24"/>
          <w:u w:val="none"/>
          <w:lang w:val="en-US" w:eastAsia="zh-CN"/>
        </w:rPr>
        <w:t>至合同</w:t>
      </w:r>
      <w:r>
        <w:rPr>
          <w:rFonts w:hint="eastAsia" w:ascii="宋体" w:hAnsi="宋体" w:cs="宋体"/>
          <w:color w:val="auto"/>
          <w:sz w:val="24"/>
          <w:szCs w:val="24"/>
          <w:u w:val="none"/>
          <w:lang w:val="en-US" w:eastAsia="zh-CN"/>
        </w:rPr>
        <w:t>款项</w:t>
      </w:r>
      <w:r>
        <w:rPr>
          <w:rFonts w:hint="eastAsia" w:ascii="宋体" w:hAnsi="宋体" w:eastAsia="宋体" w:cs="宋体"/>
          <w:color w:val="auto"/>
          <w:sz w:val="24"/>
          <w:szCs w:val="24"/>
          <w:u w:val="none"/>
          <w:lang w:val="en-US" w:eastAsia="zh-CN"/>
        </w:rPr>
        <w:t>100%。</w:t>
      </w:r>
    </w:p>
    <w:p>
      <w:pPr>
        <w:tabs>
          <w:tab w:val="left" w:pos="900"/>
          <w:tab w:val="left" w:pos="928"/>
          <w:tab w:val="left" w:pos="1070"/>
          <w:tab w:val="left" w:pos="1636"/>
          <w:tab w:val="left" w:pos="1920"/>
          <w:tab w:val="left" w:pos="3479"/>
        </w:tabs>
        <w:spacing w:line="520" w:lineRule="exact"/>
        <w:ind w:firstLine="240" w:firstLineChars="100"/>
        <w:rPr>
          <w:rFonts w:hint="eastAsia" w:ascii="宋体" w:hAnsi="宋体"/>
          <w:bCs/>
          <w:color w:val="auto"/>
          <w:sz w:val="24"/>
          <w:highlight w:val="none"/>
        </w:rPr>
      </w:pPr>
      <w:r>
        <w:rPr>
          <w:rFonts w:hint="eastAsia" w:ascii="宋体" w:hAnsi="宋体"/>
          <w:bCs/>
          <w:color w:val="auto"/>
          <w:sz w:val="24"/>
          <w:highlight w:val="none"/>
        </w:rPr>
        <w:t>（2）乙方在甲方支付各款项前须提供合法、等额的增值税专用发票及付款申请，否则甲方有权拒付且不构成违约。若乙方开具、提供的增值税发票违反国家法律法规或相关政策，或因发票虚假、无效、不规范、基础信息错误、种类错误、迟延送达等，无法通过税务部门认证或不能抵扣的，在符合国家法律法规规定下乙方应当重新开具增值税发票，由此造成甲方损失的，乙方应全额赔偿甲方损失。</w:t>
      </w:r>
    </w:p>
    <w:p>
      <w:pPr>
        <w:tabs>
          <w:tab w:val="left" w:pos="900"/>
          <w:tab w:val="left" w:pos="928"/>
          <w:tab w:val="left" w:pos="1070"/>
          <w:tab w:val="left" w:pos="1636"/>
          <w:tab w:val="left" w:pos="1920"/>
          <w:tab w:val="left" w:pos="3479"/>
        </w:tabs>
        <w:spacing w:line="520" w:lineRule="exact"/>
        <w:ind w:firstLine="240" w:firstLineChars="100"/>
        <w:rPr>
          <w:rFonts w:hint="default" w:ascii="宋体" w:hAnsi="宋体" w:eastAsia="宋体"/>
          <w:color w:val="auto"/>
          <w:sz w:val="24"/>
          <w:highlight w:val="none"/>
          <w:lang w:val="en-US" w:eastAsia="zh-CN"/>
        </w:rPr>
      </w:pPr>
      <w:r>
        <w:rPr>
          <w:rFonts w:hint="eastAsia" w:ascii="宋体" w:hAnsi="宋体"/>
          <w:bCs/>
          <w:color w:val="auto"/>
          <w:sz w:val="24"/>
          <w:highlight w:val="none"/>
        </w:rPr>
        <w:t>（3）以上服务中任一项未通过，甲方均不承担该项的付款责任。</w:t>
      </w:r>
      <w:r>
        <w:rPr>
          <w:rFonts w:hint="eastAsia" w:ascii="宋体" w:hAnsi="宋体"/>
          <w:bCs/>
          <w:color w:val="auto"/>
          <w:sz w:val="24"/>
          <w:highlight w:val="none"/>
          <w:lang w:val="en-US" w:eastAsia="zh-CN"/>
        </w:rPr>
        <w:t>且乙方应当承担由此造成甲方的损失。</w:t>
      </w:r>
    </w:p>
    <w:p>
      <w:pPr>
        <w:tabs>
          <w:tab w:val="left" w:pos="900"/>
          <w:tab w:val="left" w:pos="928"/>
          <w:tab w:val="left" w:pos="1070"/>
          <w:tab w:val="left" w:pos="1636"/>
          <w:tab w:val="left" w:pos="1920"/>
          <w:tab w:val="left" w:pos="3479"/>
        </w:tabs>
        <w:spacing w:line="520" w:lineRule="exact"/>
        <w:rPr>
          <w:rFonts w:hint="eastAsia" w:ascii="宋体" w:hAnsi="宋体"/>
          <w:color w:val="auto"/>
          <w:sz w:val="24"/>
          <w:highlight w:val="none"/>
        </w:rPr>
      </w:pPr>
      <w:r>
        <w:rPr>
          <w:rFonts w:hint="eastAsia" w:ascii="宋体" w:hAnsi="宋体"/>
          <w:color w:val="auto"/>
          <w:sz w:val="24"/>
          <w:highlight w:val="none"/>
        </w:rPr>
        <w:t>6.2 开票信息：</w:t>
      </w:r>
    </w:p>
    <w:p>
      <w:pPr>
        <w:tabs>
          <w:tab w:val="left" w:pos="900"/>
          <w:tab w:val="left" w:pos="928"/>
          <w:tab w:val="left" w:pos="1070"/>
          <w:tab w:val="left" w:pos="1636"/>
          <w:tab w:val="left" w:pos="1920"/>
          <w:tab w:val="left" w:pos="3479"/>
        </w:tabs>
        <w:spacing w:line="520" w:lineRule="exact"/>
        <w:rPr>
          <w:rFonts w:hint="eastAsia" w:ascii="宋体" w:hAnsi="宋体"/>
          <w:color w:val="auto"/>
          <w:sz w:val="24"/>
          <w:highlight w:val="none"/>
        </w:rPr>
      </w:pPr>
    </w:p>
    <w:p>
      <w:pPr>
        <w:tabs>
          <w:tab w:val="left" w:pos="900"/>
          <w:tab w:val="left" w:pos="928"/>
          <w:tab w:val="left" w:pos="1070"/>
          <w:tab w:val="left" w:pos="1636"/>
          <w:tab w:val="left" w:pos="1920"/>
          <w:tab w:val="left" w:pos="3479"/>
        </w:tabs>
        <w:spacing w:line="520" w:lineRule="exact"/>
        <w:rPr>
          <w:rFonts w:hint="eastAsia" w:ascii="宋体" w:hAnsi="宋体"/>
          <w:color w:val="auto"/>
          <w:sz w:val="24"/>
          <w:highlight w:val="none"/>
        </w:rPr>
      </w:pPr>
    </w:p>
    <w:p>
      <w:pPr>
        <w:tabs>
          <w:tab w:val="left" w:pos="900"/>
          <w:tab w:val="left" w:pos="928"/>
          <w:tab w:val="left" w:pos="1070"/>
          <w:tab w:val="left" w:pos="1636"/>
          <w:tab w:val="left" w:pos="1920"/>
          <w:tab w:val="left" w:pos="3479"/>
        </w:tabs>
        <w:spacing w:line="520" w:lineRule="exact"/>
        <w:rPr>
          <w:rFonts w:ascii="宋体" w:hAnsi="宋体"/>
          <w:color w:val="auto"/>
          <w:sz w:val="24"/>
          <w:highlight w:val="none"/>
        </w:rPr>
      </w:pPr>
      <w:r>
        <w:rPr>
          <w:rFonts w:hint="eastAsia" w:ascii="宋体" w:hAnsi="宋体"/>
          <w:color w:val="auto"/>
          <w:sz w:val="24"/>
          <w:highlight w:val="none"/>
        </w:rPr>
        <w:t>6.3收款账户：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84" w:type="dxa"/>
            <w:tcBorders>
              <w:top w:val="single" w:color="auto" w:sz="6" w:space="0"/>
              <w:left w:val="single" w:color="auto" w:sz="6" w:space="0"/>
              <w:bottom w:val="single" w:color="auto" w:sz="6" w:space="0"/>
              <w:right w:val="single" w:color="auto" w:sz="6" w:space="0"/>
            </w:tcBorders>
            <w:noWrap w:val="0"/>
            <w:vAlign w:val="top"/>
          </w:tcPr>
          <w:p>
            <w:pPr>
              <w:spacing w:line="520" w:lineRule="exact"/>
              <w:jc w:val="center"/>
              <w:rPr>
                <w:rFonts w:ascii="宋体" w:hAnsi="宋体"/>
                <w:b/>
                <w:bCs/>
                <w:color w:val="auto"/>
                <w:sz w:val="24"/>
                <w:highlight w:val="none"/>
              </w:rPr>
            </w:pPr>
          </w:p>
        </w:tc>
        <w:tc>
          <w:tcPr>
            <w:tcW w:w="4895" w:type="dxa"/>
            <w:tcBorders>
              <w:top w:val="single" w:color="auto" w:sz="6" w:space="0"/>
              <w:left w:val="single" w:color="auto" w:sz="6" w:space="0"/>
              <w:bottom w:val="single" w:color="auto" w:sz="6" w:space="0"/>
              <w:right w:val="single" w:color="auto" w:sz="6" w:space="0"/>
            </w:tcBorders>
            <w:noWrap w:val="0"/>
            <w:vAlign w:val="top"/>
          </w:tcPr>
          <w:p>
            <w:pPr>
              <w:spacing w:line="520" w:lineRule="exact"/>
              <w:jc w:val="center"/>
              <w:rPr>
                <w:rFonts w:ascii="宋体" w:hAnsi="宋体"/>
                <w:b/>
                <w:bCs/>
                <w:color w:val="auto"/>
                <w:sz w:val="24"/>
                <w:highlight w:val="none"/>
              </w:rPr>
            </w:pPr>
            <w:r>
              <w:rPr>
                <w:rFonts w:hint="eastAsia" w:ascii="宋体" w:hAnsi="宋体"/>
                <w:b/>
                <w:bCs/>
                <w:color w:val="auto"/>
                <w:sz w:val="24"/>
                <w:highlight w:val="none"/>
              </w:rPr>
              <w:t>对公账户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84" w:type="dxa"/>
            <w:tcBorders>
              <w:top w:val="single" w:color="auto" w:sz="6" w:space="0"/>
              <w:left w:val="single" w:color="auto" w:sz="6" w:space="0"/>
              <w:bottom w:val="single" w:color="auto" w:sz="6" w:space="0"/>
              <w:right w:val="single" w:color="auto" w:sz="6" w:space="0"/>
            </w:tcBorders>
            <w:noWrap w:val="0"/>
            <w:vAlign w:val="top"/>
          </w:tcPr>
          <w:p>
            <w:pPr>
              <w:spacing w:line="520" w:lineRule="exact"/>
              <w:jc w:val="center"/>
              <w:rPr>
                <w:rFonts w:ascii="宋体" w:hAnsi="宋体"/>
                <w:b/>
                <w:bCs/>
                <w:color w:val="auto"/>
                <w:sz w:val="24"/>
                <w:highlight w:val="none"/>
              </w:rPr>
            </w:pPr>
            <w:r>
              <w:rPr>
                <w:rFonts w:hint="eastAsia" w:ascii="宋体" w:hAnsi="宋体"/>
                <w:b/>
                <w:bCs/>
                <w:color w:val="auto"/>
                <w:sz w:val="24"/>
                <w:highlight w:val="none"/>
              </w:rPr>
              <w:t>户名</w:t>
            </w:r>
          </w:p>
        </w:tc>
        <w:tc>
          <w:tcPr>
            <w:tcW w:w="4895" w:type="dxa"/>
            <w:tcBorders>
              <w:top w:val="single" w:color="auto" w:sz="6" w:space="0"/>
              <w:left w:val="single" w:color="auto" w:sz="6" w:space="0"/>
              <w:bottom w:val="single" w:color="auto" w:sz="6" w:space="0"/>
              <w:right w:val="single" w:color="auto" w:sz="6" w:space="0"/>
            </w:tcBorders>
            <w:noWrap w:val="0"/>
            <w:vAlign w:val="top"/>
          </w:tcPr>
          <w:p>
            <w:pPr>
              <w:spacing w:line="52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384" w:type="dxa"/>
            <w:tcBorders>
              <w:top w:val="single" w:color="auto" w:sz="6" w:space="0"/>
              <w:left w:val="single" w:color="auto" w:sz="6" w:space="0"/>
              <w:bottom w:val="single" w:color="auto" w:sz="6" w:space="0"/>
              <w:right w:val="single" w:color="auto" w:sz="6" w:space="0"/>
            </w:tcBorders>
            <w:noWrap w:val="0"/>
            <w:vAlign w:val="top"/>
          </w:tcPr>
          <w:p>
            <w:pPr>
              <w:spacing w:line="520" w:lineRule="exact"/>
              <w:jc w:val="center"/>
              <w:rPr>
                <w:rFonts w:ascii="宋体" w:hAnsi="宋体"/>
                <w:b/>
                <w:bCs/>
                <w:color w:val="auto"/>
                <w:sz w:val="24"/>
                <w:highlight w:val="none"/>
              </w:rPr>
            </w:pPr>
            <w:r>
              <w:rPr>
                <w:rFonts w:hint="eastAsia" w:ascii="宋体" w:hAnsi="宋体"/>
                <w:b/>
                <w:bCs/>
                <w:color w:val="auto"/>
                <w:sz w:val="24"/>
                <w:highlight w:val="none"/>
              </w:rPr>
              <w:t>开户银行</w:t>
            </w:r>
          </w:p>
        </w:tc>
        <w:tc>
          <w:tcPr>
            <w:tcW w:w="4895" w:type="dxa"/>
            <w:tcBorders>
              <w:top w:val="single" w:color="auto" w:sz="6" w:space="0"/>
              <w:left w:val="single" w:color="auto" w:sz="6" w:space="0"/>
              <w:bottom w:val="single" w:color="auto" w:sz="6" w:space="0"/>
              <w:right w:val="single" w:color="auto" w:sz="6" w:space="0"/>
            </w:tcBorders>
            <w:noWrap w:val="0"/>
            <w:vAlign w:val="top"/>
          </w:tcPr>
          <w:p>
            <w:pPr>
              <w:spacing w:line="520" w:lineRule="exact"/>
              <w:jc w:val="left"/>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6" w:space="0"/>
              <w:left w:val="single" w:color="auto" w:sz="6" w:space="0"/>
              <w:bottom w:val="single" w:color="auto" w:sz="6" w:space="0"/>
              <w:right w:val="single" w:color="auto" w:sz="6" w:space="0"/>
            </w:tcBorders>
            <w:noWrap w:val="0"/>
            <w:vAlign w:val="top"/>
          </w:tcPr>
          <w:p>
            <w:pPr>
              <w:spacing w:line="520" w:lineRule="exact"/>
              <w:jc w:val="center"/>
              <w:rPr>
                <w:rFonts w:ascii="宋体" w:hAnsi="宋体"/>
                <w:b/>
                <w:bCs/>
                <w:color w:val="auto"/>
                <w:sz w:val="24"/>
                <w:highlight w:val="none"/>
              </w:rPr>
            </w:pPr>
            <w:r>
              <w:rPr>
                <w:rFonts w:hint="eastAsia" w:ascii="宋体" w:hAnsi="宋体"/>
                <w:b/>
                <w:bCs/>
                <w:color w:val="auto"/>
                <w:sz w:val="24"/>
                <w:highlight w:val="none"/>
              </w:rPr>
              <w:t>银行账号</w:t>
            </w:r>
          </w:p>
        </w:tc>
        <w:tc>
          <w:tcPr>
            <w:tcW w:w="4895" w:type="dxa"/>
            <w:tcBorders>
              <w:top w:val="single" w:color="auto" w:sz="6" w:space="0"/>
              <w:left w:val="single" w:color="auto" w:sz="6" w:space="0"/>
              <w:bottom w:val="single" w:color="auto" w:sz="6" w:space="0"/>
              <w:right w:val="single" w:color="auto" w:sz="6" w:space="0"/>
            </w:tcBorders>
            <w:noWrap w:val="0"/>
            <w:vAlign w:val="top"/>
          </w:tcPr>
          <w:p>
            <w:pPr>
              <w:spacing w:line="520" w:lineRule="exact"/>
              <w:jc w:val="left"/>
              <w:rPr>
                <w:rFonts w:ascii="宋体" w:hAnsi="宋体"/>
                <w:b/>
                <w:bCs/>
                <w:color w:val="auto"/>
                <w:sz w:val="24"/>
                <w:highlight w:val="none"/>
              </w:rPr>
            </w:pPr>
          </w:p>
        </w:tc>
      </w:tr>
    </w:tbl>
    <w:p>
      <w:pPr>
        <w:widowControl/>
        <w:spacing w:line="520" w:lineRule="exact"/>
        <w:ind w:firstLine="361" w:firstLineChars="150"/>
        <w:rPr>
          <w:rFonts w:hint="eastAsia" w:ascii="宋体" w:hAnsi="宋体"/>
          <w:b/>
          <w:bCs/>
          <w:color w:val="auto"/>
          <w:sz w:val="24"/>
          <w:highlight w:val="none"/>
        </w:rPr>
      </w:pPr>
      <w:r>
        <w:rPr>
          <w:rFonts w:hint="eastAsia" w:ascii="宋体" w:hAnsi="宋体"/>
          <w:b/>
          <w:bCs/>
          <w:color w:val="auto"/>
          <w:sz w:val="24"/>
          <w:highlight w:val="none"/>
        </w:rPr>
        <w:t>第七条 权利、义务</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7.1甲方权利、义务</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（1）甲方指派</w:t>
      </w:r>
      <w:r>
        <w:rPr>
          <w:rFonts w:hint="eastAsia" w:ascii="宋体" w:hAnsi="宋体"/>
          <w:color w:val="auto"/>
          <w:sz w:val="24"/>
          <w:highlight w:val="none"/>
          <w:u w:val="single"/>
        </w:rPr>
        <w:t xml:space="preserve">       </w:t>
      </w:r>
      <w:r>
        <w:rPr>
          <w:rFonts w:hint="eastAsia" w:ascii="宋体" w:hAnsi="宋体"/>
          <w:color w:val="auto"/>
          <w:sz w:val="24"/>
          <w:highlight w:val="none"/>
        </w:rPr>
        <w:t>（联系电话      ）为甲方代表，负责与乙方对接、沟通相关事宜，</w:t>
      </w:r>
      <w:r>
        <w:rPr>
          <w:rFonts w:hint="eastAsia" w:ascii="宋体" w:hAnsi="宋体"/>
          <w:color w:val="auto"/>
          <w:sz w:val="24"/>
          <w:highlight w:val="none"/>
          <w:lang w:val="en-US" w:eastAsia="zh-CN"/>
        </w:rPr>
        <w:t>包括但不限于</w:t>
      </w:r>
      <w:r>
        <w:rPr>
          <w:rFonts w:hint="eastAsia" w:ascii="宋体" w:hAnsi="宋体"/>
          <w:color w:val="auto"/>
          <w:sz w:val="24"/>
          <w:highlight w:val="none"/>
        </w:rPr>
        <w:t>：乙方成果的验收、审定等。</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甲方应当</w:t>
      </w:r>
      <w:r>
        <w:rPr>
          <w:rFonts w:hint="eastAsia" w:ascii="宋体" w:hAnsi="宋体"/>
          <w:color w:val="auto"/>
          <w:sz w:val="24"/>
          <w:highlight w:val="none"/>
        </w:rPr>
        <w:t xml:space="preserve">及时提供相关资料以便乙方开展工作。 </w:t>
      </w:r>
    </w:p>
    <w:p>
      <w:pPr>
        <w:spacing w:line="520" w:lineRule="exact"/>
        <w:ind w:firstLine="360" w:firstLineChars="150"/>
        <w:rPr>
          <w:rFonts w:hint="default" w:eastAsia="宋体"/>
          <w:lang w:val="en-US" w:eastAsia="zh-CN"/>
        </w:rPr>
      </w:pPr>
      <w:r>
        <w:rPr>
          <w:rFonts w:hint="eastAsia" w:ascii="宋体" w:hAnsi="宋体"/>
          <w:color w:val="auto"/>
          <w:sz w:val="24"/>
          <w:highlight w:val="none"/>
        </w:rPr>
        <w:t>（3）乙方提交的所有成果，甲方均享有复核及最终确认权，如甲方对乙方的成果（含甲方已确认之成果）有异议或需要乙方提供多种/轮方案比选的，乙方须负责不限次数、地点的解释或编制、修改、完善直至甲方书面认可，因此而产生的相关费用</w:t>
      </w:r>
      <w:r>
        <w:rPr>
          <w:rFonts w:hint="eastAsia" w:ascii="宋体" w:hAnsi="宋体"/>
          <w:color w:val="auto"/>
          <w:sz w:val="24"/>
          <w:highlight w:val="none"/>
          <w:lang w:val="en-US" w:eastAsia="zh-CN"/>
        </w:rPr>
        <w:t>由乙方自行承担</w:t>
      </w:r>
      <w:r>
        <w:rPr>
          <w:rFonts w:hint="eastAsia" w:ascii="宋体" w:hAnsi="宋体"/>
          <w:color w:val="auto"/>
          <w:sz w:val="24"/>
          <w:highlight w:val="none"/>
        </w:rPr>
        <w:t>。</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甲方应当</w:t>
      </w:r>
      <w:r>
        <w:rPr>
          <w:rFonts w:ascii="宋体" w:hAnsi="宋体"/>
          <w:color w:val="auto"/>
          <w:sz w:val="24"/>
          <w:highlight w:val="none"/>
        </w:rPr>
        <w:t>按本合同约定支付服务费用。</w:t>
      </w:r>
    </w:p>
    <w:p>
      <w:pPr>
        <w:spacing w:line="520" w:lineRule="exact"/>
        <w:ind w:firstLine="360" w:firstLineChars="150"/>
        <w:rPr>
          <w:rFonts w:hint="eastAsia"/>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）在乙方提供服务的过程中，甲方有权对乙方的工作流程、进度和质量进行监督检查。乙方应当无条件配合甲方的监督检查工作，确保服务的质量和效率。</w:t>
      </w:r>
    </w:p>
    <w:p>
      <w:pPr>
        <w:widowControl/>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7.2乙方权利、义务</w:t>
      </w:r>
    </w:p>
    <w:p>
      <w:pPr>
        <w:widowControl/>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（1）乙方为本项目成立服务小组，指派</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(联系电话：</w:t>
      </w:r>
      <w:r>
        <w:rPr>
          <w:rFonts w:hint="eastAsia" w:ascii="宋体" w:hAnsi="宋体"/>
          <w:color w:val="auto"/>
          <w:sz w:val="24"/>
          <w:highlight w:val="none"/>
          <w:u w:val="single"/>
        </w:rPr>
        <w:t xml:space="preserve">             </w:t>
      </w:r>
      <w:r>
        <w:rPr>
          <w:rFonts w:hint="eastAsia" w:ascii="宋体" w:hAnsi="宋体"/>
          <w:color w:val="auto"/>
          <w:sz w:val="24"/>
          <w:highlight w:val="none"/>
        </w:rPr>
        <w:t>)为乙方代表，负责与甲方对接、沟通相关事宜，</w:t>
      </w:r>
      <w:r>
        <w:rPr>
          <w:rFonts w:hint="eastAsia" w:ascii="宋体" w:hAnsi="宋体"/>
          <w:color w:val="auto"/>
          <w:sz w:val="24"/>
          <w:highlight w:val="none"/>
          <w:lang w:val="en-US" w:eastAsia="zh-CN"/>
        </w:rPr>
        <w:t>包括但不限于</w:t>
      </w:r>
      <w:r>
        <w:rPr>
          <w:rFonts w:hint="eastAsia" w:ascii="宋体" w:hAnsi="宋体"/>
          <w:color w:val="auto"/>
          <w:sz w:val="24"/>
          <w:highlight w:val="none"/>
        </w:rPr>
        <w:t>：审批、签字确认乙方提交的成果文件等。</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（2）乙方</w:t>
      </w:r>
      <w:r>
        <w:rPr>
          <w:rFonts w:hint="eastAsia" w:ascii="宋体" w:hAnsi="宋体"/>
          <w:color w:val="auto"/>
          <w:sz w:val="24"/>
          <w:highlight w:val="none"/>
          <w:lang w:val="en-US" w:eastAsia="zh-CN"/>
        </w:rPr>
        <w:t>应当确保</w:t>
      </w:r>
      <w:r>
        <w:rPr>
          <w:rFonts w:hint="eastAsia" w:ascii="宋体" w:hAnsi="宋体"/>
          <w:color w:val="auto"/>
          <w:sz w:val="24"/>
          <w:highlight w:val="none"/>
        </w:rPr>
        <w:t>其提供的成果、服务必须合法合规、符合甲方及本合同要求，否则，甲方可收取乙方不超过合同金额（本合同相应条款已明确违约金额的除外）的违约金，乙方还需承担因此而产生的一切责任及损失。</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（3）如乙方的服务进度、质量不满足甲方要求，乙方须无条件调整人力、物力投入，以确保服务进度、质量符合甲方要求，因此给乙方造成的费用，</w:t>
      </w:r>
      <w:r>
        <w:rPr>
          <w:rFonts w:hint="eastAsia" w:ascii="宋体" w:hAnsi="宋体"/>
          <w:color w:val="auto"/>
          <w:sz w:val="24"/>
          <w:highlight w:val="none"/>
          <w:lang w:val="en-US" w:eastAsia="zh-CN"/>
        </w:rPr>
        <w:t>由乙方自行承担</w:t>
      </w:r>
      <w:r>
        <w:rPr>
          <w:rFonts w:hint="eastAsia" w:ascii="宋体" w:hAnsi="宋体"/>
          <w:color w:val="auto"/>
          <w:sz w:val="24"/>
          <w:highlight w:val="none"/>
        </w:rPr>
        <w:t>。</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乙方在服务过程中</w:t>
      </w:r>
      <w:r>
        <w:rPr>
          <w:rFonts w:hint="eastAsia" w:ascii="宋体" w:hAnsi="宋体"/>
          <w:color w:val="auto"/>
          <w:sz w:val="24"/>
          <w:highlight w:val="none"/>
        </w:rPr>
        <w:t>应采取一切必要的预防措施，防止责任事故、人员伤亡及经济损失的发生。如因乙方原因引发责任事故、人员伤亡及经济损失的，因此而产生的一切法律责任及经济损失均由乙方承担。乙方还应及时通知甲方，并积极采取措施防止损失扩大。</w:t>
      </w:r>
    </w:p>
    <w:p>
      <w:pPr>
        <w:spacing w:line="520" w:lineRule="exact"/>
        <w:ind w:firstLine="360" w:firstLineChars="150"/>
        <w:rPr>
          <w:rFonts w:hint="default" w:ascii="宋体" w:hAnsi="宋体" w:eastAsia="宋体"/>
          <w:color w:val="auto"/>
          <w:sz w:val="24"/>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）乙方</w:t>
      </w:r>
      <w:r>
        <w:rPr>
          <w:rFonts w:hint="eastAsia" w:ascii="宋体" w:hAnsi="宋体"/>
          <w:color w:val="auto"/>
          <w:sz w:val="24"/>
          <w:highlight w:val="none"/>
          <w:lang w:val="en-US" w:eastAsia="zh-CN"/>
        </w:rPr>
        <w:t>应当确保其及其员工严格遵守保密条款、廉政协议。</w:t>
      </w:r>
      <w:r>
        <w:rPr>
          <w:rFonts w:hint="eastAsia" w:ascii="宋体" w:hAnsi="宋体"/>
          <w:color w:val="auto"/>
          <w:sz w:val="24"/>
          <w:highlight w:val="none"/>
        </w:rPr>
        <w:t>如乙方或其员工违反保密协议或廉政协议，乙方应承担由此产生的一切法律责任和损失</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涉及犯罪的，甲方有权移交司法机关处理</w:t>
      </w:r>
      <w:r>
        <w:rPr>
          <w:rFonts w:hint="eastAsia" w:ascii="宋体" w:hAnsi="宋体"/>
          <w:color w:val="auto"/>
          <w:sz w:val="24"/>
          <w:highlight w:val="none"/>
        </w:rPr>
        <w:t>。</w:t>
      </w:r>
    </w:p>
    <w:p>
      <w:pPr>
        <w:widowControl/>
        <w:spacing w:line="520" w:lineRule="exact"/>
        <w:ind w:firstLine="361" w:firstLineChars="150"/>
        <w:rPr>
          <w:rFonts w:hint="eastAsia" w:ascii="宋体" w:hAnsi="宋体"/>
          <w:b/>
          <w:color w:val="auto"/>
          <w:sz w:val="24"/>
          <w:highlight w:val="none"/>
        </w:rPr>
      </w:pPr>
      <w:r>
        <w:rPr>
          <w:rFonts w:hint="eastAsia" w:ascii="宋体" w:hAnsi="宋体"/>
          <w:b/>
          <w:color w:val="auto"/>
          <w:sz w:val="24"/>
          <w:highlight w:val="none"/>
        </w:rPr>
        <w:t>第八条 违约责任</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8.1乙方未在本合同约定的时间内完成委托事项的，每逾期一天，按照合同金额万分之五收取违约金，逾期超过三天，甲方有权解除，不再支付任何费用，另外乙方还需承担合同总额10%的违约金，及承担由此给甲方造成的一切损失。</w:t>
      </w:r>
    </w:p>
    <w:p>
      <w:pPr>
        <w:spacing w:line="5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8.2乙方提交的成果不能达到本合同及甲方要求，乙方需无条件返工，造成逾期按照上一条款执行</w:t>
      </w:r>
      <w:r>
        <w:rPr>
          <w:rFonts w:hint="eastAsia" w:ascii="宋体" w:hAnsi="宋体"/>
          <w:color w:val="auto"/>
          <w:sz w:val="24"/>
          <w:highlight w:val="none"/>
          <w:lang w:val="en-US" w:eastAsia="zh-CN"/>
        </w:rPr>
        <w:t>并承担因此所造成甲方遭受的一切损失。</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8.3</w:t>
      </w:r>
      <w:r>
        <w:rPr>
          <w:rFonts w:ascii="宋体" w:hAnsi="宋体"/>
          <w:color w:val="auto"/>
          <w:sz w:val="24"/>
          <w:highlight w:val="none"/>
        </w:rPr>
        <w:t>本</w:t>
      </w:r>
      <w:r>
        <w:rPr>
          <w:rFonts w:hint="eastAsia" w:ascii="宋体" w:hAnsi="宋体"/>
          <w:color w:val="auto"/>
          <w:sz w:val="24"/>
          <w:highlight w:val="none"/>
        </w:rPr>
        <w:t>合同</w:t>
      </w:r>
      <w:r>
        <w:rPr>
          <w:rFonts w:ascii="宋体" w:hAnsi="宋体"/>
          <w:color w:val="auto"/>
          <w:sz w:val="24"/>
          <w:highlight w:val="none"/>
        </w:rPr>
        <w:t>生效后，乙方</w:t>
      </w:r>
      <w:r>
        <w:rPr>
          <w:rFonts w:hint="eastAsia" w:ascii="宋体" w:hAnsi="宋体"/>
          <w:color w:val="auto"/>
          <w:sz w:val="24"/>
          <w:highlight w:val="none"/>
        </w:rPr>
        <w:t>擅自</w:t>
      </w:r>
      <w:r>
        <w:rPr>
          <w:rFonts w:ascii="宋体" w:hAnsi="宋体"/>
          <w:color w:val="auto"/>
          <w:sz w:val="24"/>
          <w:highlight w:val="none"/>
        </w:rPr>
        <w:t>终止或解除本</w:t>
      </w:r>
      <w:r>
        <w:rPr>
          <w:rFonts w:hint="eastAsia" w:ascii="宋体" w:hAnsi="宋体"/>
          <w:color w:val="auto"/>
          <w:sz w:val="24"/>
          <w:highlight w:val="none"/>
        </w:rPr>
        <w:t>合同</w:t>
      </w:r>
      <w:r>
        <w:rPr>
          <w:rFonts w:ascii="宋体" w:hAnsi="宋体"/>
          <w:color w:val="auto"/>
          <w:sz w:val="24"/>
          <w:highlight w:val="none"/>
        </w:rPr>
        <w:t>及其补充</w:t>
      </w:r>
      <w:r>
        <w:rPr>
          <w:rFonts w:hint="eastAsia" w:ascii="宋体" w:hAnsi="宋体"/>
          <w:color w:val="auto"/>
          <w:sz w:val="24"/>
          <w:highlight w:val="none"/>
        </w:rPr>
        <w:t>文件</w:t>
      </w:r>
      <w:r>
        <w:rPr>
          <w:rFonts w:ascii="宋体" w:hAnsi="宋体"/>
          <w:color w:val="auto"/>
          <w:sz w:val="24"/>
          <w:highlight w:val="none"/>
        </w:rPr>
        <w:t>的，乙方应支付甲方</w:t>
      </w:r>
      <w:r>
        <w:rPr>
          <w:rFonts w:hint="eastAsia" w:ascii="宋体" w:hAnsi="宋体"/>
          <w:color w:val="auto"/>
          <w:sz w:val="24"/>
          <w:highlight w:val="none"/>
        </w:rPr>
        <w:t>合同金额等额</w:t>
      </w:r>
      <w:r>
        <w:rPr>
          <w:rFonts w:ascii="宋体" w:hAnsi="宋体"/>
          <w:color w:val="auto"/>
          <w:sz w:val="24"/>
          <w:highlight w:val="none"/>
        </w:rPr>
        <w:t>违约金，</w:t>
      </w:r>
      <w:r>
        <w:rPr>
          <w:rFonts w:hint="eastAsia" w:ascii="宋体" w:hAnsi="宋体"/>
          <w:color w:val="auto"/>
          <w:sz w:val="24"/>
          <w:highlight w:val="none"/>
          <w:lang w:val="en-US" w:eastAsia="zh-CN"/>
        </w:rPr>
        <w:t>并赔偿</w:t>
      </w:r>
      <w:r>
        <w:rPr>
          <w:rFonts w:ascii="宋体" w:hAnsi="宋体"/>
          <w:color w:val="auto"/>
          <w:sz w:val="24"/>
          <w:highlight w:val="none"/>
        </w:rPr>
        <w:t>因此给甲方造成的</w:t>
      </w:r>
      <w:r>
        <w:rPr>
          <w:rFonts w:hint="eastAsia" w:ascii="宋体" w:hAnsi="宋体"/>
          <w:color w:val="auto"/>
          <w:sz w:val="24"/>
          <w:highlight w:val="none"/>
          <w:lang w:val="en-US" w:eastAsia="zh-CN"/>
        </w:rPr>
        <w:t>一切</w:t>
      </w:r>
      <w:r>
        <w:rPr>
          <w:rFonts w:ascii="宋体" w:hAnsi="宋体"/>
          <w:color w:val="auto"/>
          <w:sz w:val="24"/>
          <w:highlight w:val="none"/>
        </w:rPr>
        <w:t>损失。</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8.4如乙方</w:t>
      </w:r>
      <w:r>
        <w:rPr>
          <w:rFonts w:hint="eastAsia" w:ascii="宋体" w:hAnsi="宋体"/>
          <w:color w:val="auto"/>
          <w:sz w:val="24"/>
          <w:highlight w:val="none"/>
          <w:lang w:val="en-US" w:eastAsia="zh-CN"/>
        </w:rPr>
        <w:t>违反保密条款、廉政协议。未经甲方书面同意，擅自泄露、使用或向任何第三方提供甲方所提供的资料及信息，或</w:t>
      </w:r>
      <w:r>
        <w:rPr>
          <w:rFonts w:hint="eastAsia" w:ascii="宋体" w:hAnsi="宋体"/>
          <w:color w:val="auto"/>
          <w:sz w:val="24"/>
          <w:highlight w:val="none"/>
        </w:rPr>
        <w:t>贿赂甲方有关人员，或弄虚作假，甲方有权单方解除、终止本合同。乙方须支付甲方合同金额等额</w:t>
      </w:r>
      <w:r>
        <w:rPr>
          <w:rFonts w:ascii="宋体" w:hAnsi="宋体"/>
          <w:color w:val="auto"/>
          <w:sz w:val="24"/>
          <w:highlight w:val="none"/>
        </w:rPr>
        <w:t>违约金</w:t>
      </w:r>
      <w:r>
        <w:rPr>
          <w:rFonts w:hint="eastAsia" w:ascii="宋体" w:hAnsi="宋体"/>
          <w:color w:val="auto"/>
          <w:sz w:val="24"/>
          <w:highlight w:val="none"/>
          <w:lang w:val="en-US" w:eastAsia="zh-CN"/>
        </w:rPr>
        <w:t>并赔偿</w:t>
      </w:r>
      <w:r>
        <w:rPr>
          <w:rFonts w:hint="eastAsia" w:ascii="宋体" w:hAnsi="宋体"/>
          <w:color w:val="auto"/>
          <w:sz w:val="24"/>
          <w:highlight w:val="none"/>
        </w:rPr>
        <w:t>甲方</w:t>
      </w:r>
      <w:r>
        <w:rPr>
          <w:rFonts w:hint="eastAsia" w:ascii="宋体" w:hAnsi="宋体"/>
          <w:color w:val="auto"/>
          <w:sz w:val="24"/>
          <w:highlight w:val="none"/>
          <w:lang w:val="en-US" w:eastAsia="zh-CN"/>
        </w:rPr>
        <w:t>因此所</w:t>
      </w:r>
      <w:r>
        <w:rPr>
          <w:rFonts w:hint="eastAsia" w:ascii="宋体" w:hAnsi="宋体"/>
          <w:color w:val="auto"/>
          <w:sz w:val="24"/>
          <w:highlight w:val="none"/>
        </w:rPr>
        <w:t>造成的经济损失，构成犯罪的，</w:t>
      </w:r>
      <w:r>
        <w:rPr>
          <w:rFonts w:hint="eastAsia" w:ascii="宋体" w:hAnsi="宋体"/>
          <w:color w:val="auto"/>
          <w:sz w:val="24"/>
          <w:highlight w:val="none"/>
          <w:lang w:val="en-US" w:eastAsia="zh-CN"/>
        </w:rPr>
        <w:t>甲方有权</w:t>
      </w:r>
      <w:r>
        <w:rPr>
          <w:rFonts w:hint="eastAsia" w:ascii="宋体" w:hAnsi="宋体"/>
          <w:color w:val="auto"/>
          <w:sz w:val="24"/>
          <w:highlight w:val="none"/>
        </w:rPr>
        <w:t>移交司法机关</w:t>
      </w:r>
      <w:r>
        <w:rPr>
          <w:rFonts w:hint="eastAsia" w:ascii="宋体" w:hAnsi="宋体"/>
          <w:color w:val="auto"/>
          <w:sz w:val="24"/>
          <w:highlight w:val="none"/>
          <w:lang w:val="en-US" w:eastAsia="zh-CN"/>
        </w:rPr>
        <w:t>进行处理</w:t>
      </w:r>
      <w:r>
        <w:rPr>
          <w:rFonts w:hint="eastAsia" w:ascii="宋体" w:hAnsi="宋体"/>
          <w:color w:val="auto"/>
          <w:sz w:val="24"/>
          <w:highlight w:val="none"/>
        </w:rPr>
        <w:t>。</w:t>
      </w:r>
    </w:p>
    <w:p>
      <w:pPr>
        <w:spacing w:line="520" w:lineRule="exact"/>
        <w:ind w:firstLine="360" w:firstLineChars="15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8.5乙方承担因其违反本合同约定给甲方造成的全部损失，包括但不限于诉讼费、律师费、保全费、保全担保费、差旅费、鉴定费等为实现债权所支出的全部费用。</w:t>
      </w:r>
    </w:p>
    <w:p>
      <w:pPr>
        <w:spacing w:line="520" w:lineRule="exact"/>
        <w:ind w:firstLine="482" w:firstLineChars="200"/>
        <w:rPr>
          <w:rFonts w:ascii="宋体" w:hAnsi="宋体"/>
          <w:b/>
          <w:color w:val="auto"/>
          <w:sz w:val="24"/>
          <w:highlight w:val="none"/>
        </w:rPr>
      </w:pPr>
      <w:r>
        <w:rPr>
          <w:rFonts w:hint="eastAsia" w:ascii="宋体" w:hAnsi="宋体"/>
          <w:b/>
          <w:color w:val="auto"/>
          <w:sz w:val="24"/>
          <w:highlight w:val="none"/>
        </w:rPr>
        <w:t>第九条 保密要求</w:t>
      </w:r>
    </w:p>
    <w:p>
      <w:pPr>
        <w:spacing w:line="520" w:lineRule="exact"/>
        <w:ind w:firstLine="360" w:firstLineChars="150"/>
        <w:rPr>
          <w:rFonts w:ascii="宋体" w:hAnsi="宋体"/>
          <w:bCs/>
          <w:color w:val="auto"/>
          <w:sz w:val="24"/>
          <w:highlight w:val="none"/>
        </w:rPr>
      </w:pPr>
      <w:r>
        <w:rPr>
          <w:rFonts w:hint="eastAsia" w:ascii="宋体" w:hAnsi="宋体"/>
          <w:bCs/>
          <w:color w:val="auto"/>
          <w:sz w:val="24"/>
          <w:highlight w:val="none"/>
        </w:rPr>
        <w:t>9</w:t>
      </w:r>
      <w:r>
        <w:rPr>
          <w:rFonts w:ascii="宋体" w:hAnsi="宋体"/>
          <w:bCs/>
          <w:color w:val="auto"/>
          <w:sz w:val="24"/>
          <w:highlight w:val="none"/>
        </w:rPr>
        <w:t>.1</w:t>
      </w:r>
      <w:r>
        <w:rPr>
          <w:rFonts w:hint="eastAsia" w:ascii="宋体" w:hAnsi="宋体"/>
          <w:bCs/>
          <w:color w:val="auto"/>
          <w:sz w:val="24"/>
          <w:highlight w:val="none"/>
        </w:rPr>
        <w:t>未经对方书面同意，任何一方均应对收取或接触的对方的资料及文件保密，不得擅自将该等资料及文件进行修改、复制或向第三人转让或用于本合同项目外的项目。如发生上述情况，泄密方承担一切由此引起的一切损失和赔偿责任。</w:t>
      </w:r>
    </w:p>
    <w:p>
      <w:pPr>
        <w:spacing w:line="520" w:lineRule="exact"/>
        <w:ind w:firstLine="360" w:firstLineChars="150"/>
        <w:rPr>
          <w:rFonts w:ascii="宋体" w:hAnsi="宋体"/>
          <w:bCs/>
          <w:color w:val="auto"/>
          <w:sz w:val="24"/>
          <w:highlight w:val="none"/>
        </w:rPr>
      </w:pPr>
      <w:r>
        <w:rPr>
          <w:rFonts w:hint="eastAsia" w:ascii="宋体" w:hAnsi="宋体"/>
          <w:bCs/>
          <w:color w:val="auto"/>
          <w:sz w:val="24"/>
          <w:highlight w:val="none"/>
        </w:rPr>
        <w:t>9</w:t>
      </w:r>
      <w:r>
        <w:rPr>
          <w:rFonts w:ascii="宋体" w:hAnsi="宋体"/>
          <w:bCs/>
          <w:color w:val="auto"/>
          <w:sz w:val="24"/>
          <w:highlight w:val="none"/>
        </w:rPr>
        <w:t>.2</w:t>
      </w:r>
      <w:r>
        <w:rPr>
          <w:rFonts w:hint="eastAsia" w:ascii="宋体" w:hAnsi="宋体"/>
          <w:bCs/>
          <w:color w:val="auto"/>
          <w:sz w:val="24"/>
          <w:highlight w:val="none"/>
        </w:rPr>
        <w:t>本保密条款具有独立性，在本合同期满、解除或终止后仍然有效。</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第十条 知识产权</w:t>
      </w:r>
    </w:p>
    <w:p>
      <w:pPr>
        <w:spacing w:line="520" w:lineRule="exact"/>
        <w:ind w:firstLine="360" w:firstLineChars="150"/>
        <w:rPr>
          <w:rFonts w:ascii="宋体" w:hAnsi="宋体"/>
          <w:bCs/>
          <w:color w:val="auto"/>
          <w:sz w:val="24"/>
          <w:highlight w:val="none"/>
        </w:rPr>
      </w:pPr>
      <w:r>
        <w:rPr>
          <w:rFonts w:hint="eastAsia" w:ascii="宋体" w:hAnsi="宋体"/>
          <w:bCs/>
          <w:color w:val="auto"/>
          <w:sz w:val="24"/>
          <w:highlight w:val="none"/>
        </w:rPr>
        <w:t>10</w:t>
      </w:r>
      <w:r>
        <w:rPr>
          <w:rFonts w:ascii="宋体" w:hAnsi="宋体"/>
          <w:bCs/>
          <w:color w:val="auto"/>
          <w:sz w:val="24"/>
          <w:highlight w:val="none"/>
        </w:rPr>
        <w:t>.1</w:t>
      </w:r>
      <w:r>
        <w:rPr>
          <w:rFonts w:hint="eastAsia" w:ascii="宋体" w:hAnsi="宋体"/>
          <w:bCs/>
          <w:color w:val="auto"/>
          <w:sz w:val="24"/>
          <w:highlight w:val="none"/>
        </w:rPr>
        <w:t>乙方应保证其服务及成果不会侵犯国内外任何第三人的知识产权或其他任何合法权利，否则由乙方承担由此引起的一切责任及损失，如第三人向甲方索赔，则甲方在赔付后有权向乙方全额索赔。乙方除须向甲方支付同等金额赔偿外，仍须支付由此而给甲方造成的其他必要费用（包含但不限于因处理上述赔付、索赔事项、律师费、交通费、诉讼费、鉴定费、账户被保全的损失等）。</w:t>
      </w:r>
    </w:p>
    <w:p>
      <w:pPr>
        <w:spacing w:line="520" w:lineRule="exact"/>
        <w:ind w:firstLine="360" w:firstLineChars="150"/>
        <w:rPr>
          <w:rFonts w:hint="default" w:ascii="宋体" w:hAnsi="宋体" w:eastAsia="宋体"/>
          <w:color w:val="auto"/>
          <w:sz w:val="24"/>
          <w:highlight w:val="none"/>
          <w:lang w:val="en-US" w:eastAsia="zh-CN"/>
        </w:rPr>
      </w:pPr>
      <w:r>
        <w:rPr>
          <w:rFonts w:hint="eastAsia" w:ascii="宋体" w:hAnsi="宋体"/>
          <w:color w:val="auto"/>
          <w:sz w:val="24"/>
          <w:highlight w:val="none"/>
        </w:rPr>
        <w:t>10</w:t>
      </w:r>
      <w:r>
        <w:rPr>
          <w:rFonts w:ascii="宋体" w:hAnsi="宋体"/>
          <w:color w:val="auto"/>
          <w:sz w:val="24"/>
          <w:highlight w:val="none"/>
        </w:rPr>
        <w:t>.2</w:t>
      </w:r>
      <w:r>
        <w:rPr>
          <w:rFonts w:hint="eastAsia" w:ascii="宋体" w:hAnsi="宋体"/>
          <w:color w:val="auto"/>
          <w:sz w:val="24"/>
          <w:highlight w:val="none"/>
        </w:rPr>
        <w:t>乙方向甲方提交成果的知识产权属于甲方。未经甲方书面同意，乙方不得以复制、转让等任何形式将成果用于非本项目。</w:t>
      </w:r>
      <w:r>
        <w:rPr>
          <w:rFonts w:hint="eastAsia" w:ascii="宋体" w:hAnsi="宋体"/>
          <w:color w:val="auto"/>
          <w:sz w:val="24"/>
          <w:highlight w:val="none"/>
          <w:lang w:val="en-US" w:eastAsia="zh-CN"/>
        </w:rPr>
        <w:t>并在本项目服务结束后，及时移交、删除甲方所提供的资料、信息及相关成果文件。</w:t>
      </w:r>
    </w:p>
    <w:p>
      <w:pPr>
        <w:spacing w:line="520" w:lineRule="exact"/>
        <w:ind w:firstLine="361" w:firstLineChars="150"/>
        <w:rPr>
          <w:rFonts w:hint="eastAsia" w:ascii="宋体" w:hAnsi="宋体"/>
          <w:b/>
          <w:color w:val="auto"/>
          <w:sz w:val="24"/>
          <w:highlight w:val="none"/>
        </w:rPr>
      </w:pPr>
      <w:r>
        <w:rPr>
          <w:rFonts w:hint="eastAsia" w:ascii="宋体" w:hAnsi="宋体"/>
          <w:b/>
          <w:color w:val="auto"/>
          <w:sz w:val="24"/>
          <w:highlight w:val="none"/>
        </w:rPr>
        <w:t>第十一条 不可抗力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11.1不可抗力是指不能预见、不能避免并不能克服的客观情况。因不可抗力不能履行合同的，甲方可根据不可抗力的影响，决定是否免除乙方违约责任。</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11.2乙方作为一个有经验的服务商，对大风、暴雨/雪、高温等天气因素在确定成果文件提交时限时已予以充分考虑，故无论何等天气，均不构成本合同所指不可抗力情形或成果文件提交时限顺延理由。</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11.3在本合同执行过程中，如发生不可抗力事件使本合同任何一方无法履行其合同义务的，发生不可抗力事件的一方应立即通知另一方，说明不可抗力事件的性质、预计持续的时间、以及受影响一方为减少事件影响而需采取的措施，并在发生不可抗力之日起15天内将证明发生不可抗力事件的书面资料送达另一方。</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11.4因合同当事人一方迟延履行合同后发生不可抗力的，不能免除迟延履行方的相应责任。</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第十二条 争议解决方式</w:t>
      </w:r>
    </w:p>
    <w:p>
      <w:pPr>
        <w:spacing w:line="520" w:lineRule="exact"/>
        <w:ind w:firstLine="360" w:firstLineChars="150"/>
        <w:rPr>
          <w:rFonts w:hint="eastAsia" w:ascii="宋体" w:hAnsi="宋体"/>
          <w:color w:val="auto"/>
          <w:sz w:val="24"/>
          <w:highlight w:val="none"/>
        </w:rPr>
      </w:pPr>
      <w:r>
        <w:rPr>
          <w:rFonts w:hint="eastAsia" w:ascii="宋体" w:hAnsi="宋体"/>
          <w:bCs/>
          <w:color w:val="auto"/>
          <w:sz w:val="24"/>
          <w:highlight w:val="none"/>
        </w:rPr>
        <w:t>因签订和履行本合同所发生争议，双方当事人应及时协商解决，无法协商一致的，应向甲方所在地</w:t>
      </w:r>
      <w:r>
        <w:rPr>
          <w:rFonts w:hint="eastAsia" w:ascii="宋体" w:hAnsi="宋体"/>
          <w:bCs/>
          <w:color w:val="auto"/>
          <w:sz w:val="24"/>
          <w:highlight w:val="none"/>
          <w:lang w:val="en-US" w:eastAsia="zh-CN"/>
        </w:rPr>
        <w:t>或</w:t>
      </w:r>
      <w:r>
        <w:rPr>
          <w:rFonts w:hint="eastAsia" w:ascii="宋体" w:hAnsi="宋体"/>
          <w:bCs/>
          <w:color w:val="auto"/>
          <w:sz w:val="24"/>
          <w:highlight w:val="none"/>
        </w:rPr>
        <w:t>本项目所在地有管辖权的人民法院提起诉讼。在争议或诉讼无结果之前，乙方无权</w:t>
      </w:r>
      <w:r>
        <w:rPr>
          <w:rFonts w:hint="eastAsia" w:ascii="宋体" w:hAnsi="宋体"/>
          <w:color w:val="auto"/>
          <w:sz w:val="24"/>
          <w:highlight w:val="none"/>
        </w:rPr>
        <w:t>停止各项服务。</w:t>
      </w:r>
      <w:bookmarkStart w:id="136" w:name="_Toc373757013"/>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第十三条 合同文件组成</w:t>
      </w:r>
    </w:p>
    <w:bookmarkEnd w:id="136"/>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下列组成本合同的文件是一个合同整体，当内容出现相互矛盾时，优先解释顺序如下：</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（1）本合同补充、修改文件。</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（2）本合同。</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国家</w:t>
      </w:r>
      <w:r>
        <w:rPr>
          <w:rFonts w:hint="eastAsia" w:ascii="宋体" w:hAnsi="宋体"/>
          <w:color w:val="auto"/>
          <w:sz w:val="24"/>
          <w:highlight w:val="none"/>
        </w:rPr>
        <w:t>和地方</w:t>
      </w:r>
      <w:r>
        <w:rPr>
          <w:rFonts w:ascii="宋体" w:hAnsi="宋体"/>
          <w:color w:val="auto"/>
          <w:sz w:val="24"/>
          <w:highlight w:val="none"/>
        </w:rPr>
        <w:t>现行相关法律法规</w:t>
      </w:r>
      <w:r>
        <w:rPr>
          <w:rFonts w:hint="eastAsia" w:ascii="宋体" w:hAnsi="宋体"/>
          <w:color w:val="auto"/>
          <w:sz w:val="24"/>
          <w:highlight w:val="none"/>
        </w:rPr>
        <w:t>、行业规范/标准/图集。</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（4）图纸及技术资料。</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（5）其他明确双方权利义务的洽商文件。</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如仍有不清或互相不能解释之处，则最终以甲方解释为准。</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第十四条 合同解除、终止</w:t>
      </w:r>
    </w:p>
    <w:p>
      <w:pPr>
        <w:spacing w:line="520" w:lineRule="exact"/>
        <w:ind w:firstLine="360" w:firstLineChars="150"/>
        <w:rPr>
          <w:rFonts w:ascii="宋体" w:hAnsi="宋体"/>
          <w:bCs/>
          <w:color w:val="auto"/>
          <w:sz w:val="24"/>
          <w:highlight w:val="none"/>
        </w:rPr>
      </w:pPr>
      <w:r>
        <w:rPr>
          <w:rFonts w:hint="eastAsia" w:ascii="宋体" w:hAnsi="宋体"/>
          <w:bCs/>
          <w:color w:val="auto"/>
          <w:sz w:val="24"/>
          <w:highlight w:val="none"/>
        </w:rPr>
        <w:t>因乙方原因（包括不限于未按照甲方要求的时间提交成果超过3日，提交的成果经三次修改仍然不符合甲方要求等）导致甲方要求解除、终止合同时，甲方只需书面通知乙方即可，合同自该通知发出之日起解除、终止。如合同条款内未进一步约定解除、终止合同后双方责任、义务的，双方同意按如下方法处理：</w:t>
      </w:r>
    </w:p>
    <w:p>
      <w:pPr>
        <w:spacing w:line="520" w:lineRule="exact"/>
        <w:ind w:firstLine="360" w:firstLineChars="15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因解除、终止合同给乙方带来的一切损失，均由乙方自行承担，甲方不作任何补偿、赔偿</w:t>
      </w:r>
      <w:r>
        <w:rPr>
          <w:rFonts w:hint="eastAsia" w:ascii="宋体" w:hAnsi="宋体"/>
          <w:bCs/>
          <w:color w:val="auto"/>
          <w:sz w:val="24"/>
          <w:highlight w:val="none"/>
        </w:rPr>
        <w:t>（甲方书面认可且将继续使用的成果给予相应补偿）</w:t>
      </w:r>
      <w:r>
        <w:rPr>
          <w:rFonts w:ascii="宋体" w:hAnsi="宋体"/>
          <w:bCs/>
          <w:color w:val="auto"/>
          <w:sz w:val="24"/>
          <w:highlight w:val="none"/>
        </w:rPr>
        <w:t>。</w:t>
      </w:r>
    </w:p>
    <w:p>
      <w:pPr>
        <w:spacing w:line="520" w:lineRule="exact"/>
        <w:ind w:firstLine="360" w:firstLineChars="150"/>
        <w:rPr>
          <w:rFonts w:ascii="宋体" w:hAnsi="宋体"/>
          <w:bCs/>
          <w:color w:val="auto"/>
          <w:sz w:val="24"/>
          <w:highlight w:val="none"/>
        </w:rPr>
      </w:pPr>
      <w:r>
        <w:rPr>
          <w:rFonts w:hint="eastAsia" w:ascii="宋体" w:hAnsi="宋体"/>
          <w:bCs/>
          <w:color w:val="auto"/>
          <w:sz w:val="24"/>
          <w:highlight w:val="none"/>
        </w:rPr>
        <w:t>（2）乙方在接到甲方通知之日起3天内无条件将与本项目有关的的全部资料移交、变更给甲方或甲方指定单位 。</w:t>
      </w:r>
    </w:p>
    <w:p>
      <w:pPr>
        <w:spacing w:line="52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（3）合同</w:t>
      </w:r>
      <w:r>
        <w:rPr>
          <w:rFonts w:ascii="宋体" w:hAnsi="宋体"/>
          <w:bCs/>
          <w:color w:val="auto"/>
          <w:sz w:val="24"/>
          <w:highlight w:val="none"/>
        </w:rPr>
        <w:t>解除后，不影响双方在</w:t>
      </w:r>
      <w:r>
        <w:rPr>
          <w:rFonts w:hint="eastAsia" w:ascii="宋体" w:hAnsi="宋体"/>
          <w:bCs/>
          <w:color w:val="auto"/>
          <w:sz w:val="24"/>
          <w:highlight w:val="none"/>
        </w:rPr>
        <w:t>合同</w:t>
      </w:r>
      <w:r>
        <w:rPr>
          <w:rFonts w:ascii="宋体" w:hAnsi="宋体"/>
          <w:bCs/>
          <w:color w:val="auto"/>
          <w:sz w:val="24"/>
          <w:highlight w:val="none"/>
        </w:rPr>
        <w:t>中约定的责任</w:t>
      </w:r>
      <w:r>
        <w:rPr>
          <w:rFonts w:hint="eastAsia" w:ascii="宋体" w:hAnsi="宋体"/>
          <w:bCs/>
          <w:color w:val="auto"/>
          <w:sz w:val="24"/>
          <w:highlight w:val="none"/>
        </w:rPr>
        <w:t>、义务</w:t>
      </w:r>
      <w:r>
        <w:rPr>
          <w:rFonts w:ascii="宋体" w:hAnsi="宋体"/>
          <w:bCs/>
          <w:color w:val="auto"/>
          <w:sz w:val="24"/>
          <w:highlight w:val="none"/>
        </w:rPr>
        <w:t>、结算</w:t>
      </w:r>
      <w:r>
        <w:rPr>
          <w:rFonts w:hint="eastAsia" w:ascii="宋体" w:hAnsi="宋体"/>
          <w:bCs/>
          <w:color w:val="auto"/>
          <w:sz w:val="24"/>
          <w:highlight w:val="none"/>
        </w:rPr>
        <w:t>、付款等</w:t>
      </w:r>
      <w:r>
        <w:rPr>
          <w:rFonts w:ascii="宋体" w:hAnsi="宋体"/>
          <w:bCs/>
          <w:color w:val="auto"/>
          <w:sz w:val="24"/>
          <w:highlight w:val="none"/>
        </w:rPr>
        <w:t>与处理争议有关的条款的效力。</w:t>
      </w:r>
    </w:p>
    <w:p>
      <w:pPr>
        <w:spacing w:line="520" w:lineRule="exact"/>
        <w:ind w:firstLine="600" w:firstLineChars="250"/>
        <w:rPr>
          <w:rFonts w:ascii="宋体" w:hAnsi="宋体"/>
          <w:bCs/>
          <w:color w:val="auto"/>
          <w:sz w:val="24"/>
          <w:highlight w:val="none"/>
        </w:rPr>
      </w:pPr>
      <w:r>
        <w:rPr>
          <w:rFonts w:hint="eastAsia" w:ascii="宋体" w:hAnsi="宋体"/>
          <w:bCs/>
          <w:color w:val="auto"/>
          <w:sz w:val="24"/>
          <w:highlight w:val="none"/>
        </w:rPr>
        <w:t>本合同生效后，乙方未经甲方书面同意不得擅自解除合同，否则乙方需承担</w:t>
      </w:r>
      <w:r>
        <w:rPr>
          <w:rFonts w:hint="eastAsia" w:ascii="宋体" w:hAnsi="宋体"/>
          <w:bCs/>
          <w:color w:val="auto"/>
          <w:sz w:val="24"/>
          <w:highlight w:val="none"/>
          <w:u w:val="single"/>
          <w:lang w:val="en-US" w:eastAsia="zh-CN"/>
        </w:rPr>
        <w:t>1</w:t>
      </w:r>
      <w:r>
        <w:rPr>
          <w:rFonts w:hint="eastAsia" w:ascii="宋体" w:hAnsi="宋体"/>
          <w:bCs/>
          <w:color w:val="auto"/>
          <w:sz w:val="24"/>
          <w:highlight w:val="none"/>
          <w:lang w:val="en-US" w:eastAsia="zh-CN"/>
        </w:rPr>
        <w:t>万</w:t>
      </w:r>
      <w:r>
        <w:rPr>
          <w:rFonts w:hint="eastAsia" w:ascii="宋体" w:hAnsi="宋体"/>
          <w:bCs/>
          <w:color w:val="auto"/>
          <w:sz w:val="24"/>
          <w:highlight w:val="none"/>
        </w:rPr>
        <w:t>元的违约金。</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第十五条 其他</w:t>
      </w:r>
    </w:p>
    <w:p>
      <w:pPr>
        <w:spacing w:line="52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本合同未尽事宜，双方可签订补充文件，有关本合同及双方认可的来往电报、传真、会议纪要、电子邮件等，均为本合同组成部分，与本合同具有同等法律效力。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第十六条 合同数量及生效、终止日期</w:t>
      </w:r>
    </w:p>
    <w:p>
      <w:pPr>
        <w:spacing w:line="520" w:lineRule="exact"/>
        <w:ind w:firstLine="360" w:firstLineChars="150"/>
        <w:rPr>
          <w:rFonts w:ascii="宋体" w:hAnsi="宋体"/>
          <w:bCs/>
          <w:color w:val="auto"/>
          <w:sz w:val="24"/>
          <w:highlight w:val="none"/>
        </w:rPr>
      </w:pPr>
      <w:r>
        <w:rPr>
          <w:rFonts w:hint="eastAsia" w:ascii="宋体" w:hAnsi="宋体"/>
          <w:bCs/>
          <w:color w:val="auto"/>
          <w:sz w:val="24"/>
          <w:highlight w:val="none"/>
        </w:rPr>
        <w:t>16</w:t>
      </w:r>
      <w:r>
        <w:rPr>
          <w:rFonts w:ascii="宋体" w:hAnsi="宋体"/>
          <w:bCs/>
          <w:color w:val="auto"/>
          <w:sz w:val="24"/>
          <w:highlight w:val="none"/>
        </w:rPr>
        <w:t>.1本合同一式</w:t>
      </w:r>
      <w:r>
        <w:rPr>
          <w:rFonts w:hint="eastAsia" w:ascii="宋体" w:hAnsi="宋体"/>
          <w:bCs/>
          <w:color w:val="auto"/>
          <w:sz w:val="24"/>
          <w:highlight w:val="none"/>
        </w:rPr>
        <w:t>肆</w:t>
      </w:r>
      <w:r>
        <w:rPr>
          <w:rFonts w:ascii="宋体" w:hAnsi="宋体"/>
          <w:bCs/>
          <w:color w:val="auto"/>
          <w:sz w:val="24"/>
          <w:highlight w:val="none"/>
        </w:rPr>
        <w:t>份，双方各执</w:t>
      </w:r>
      <w:r>
        <w:rPr>
          <w:rFonts w:hint="eastAsia" w:ascii="宋体" w:hAnsi="宋体"/>
          <w:bCs/>
          <w:color w:val="auto"/>
          <w:sz w:val="24"/>
          <w:highlight w:val="none"/>
        </w:rPr>
        <w:t>贰</w:t>
      </w:r>
      <w:r>
        <w:rPr>
          <w:rFonts w:ascii="宋体" w:hAnsi="宋体"/>
          <w:bCs/>
          <w:color w:val="auto"/>
          <w:sz w:val="24"/>
          <w:highlight w:val="none"/>
        </w:rPr>
        <w:t>份，均具同等效力。</w:t>
      </w:r>
    </w:p>
    <w:p>
      <w:pPr>
        <w:spacing w:line="520" w:lineRule="exact"/>
        <w:ind w:firstLine="360" w:firstLineChars="150"/>
        <w:rPr>
          <w:rFonts w:hint="eastAsia" w:ascii="宋体" w:hAnsi="宋体"/>
          <w:b/>
          <w:bCs/>
          <w:color w:val="auto"/>
          <w:sz w:val="24"/>
          <w:highlight w:val="none"/>
        </w:rPr>
      </w:pPr>
      <w:r>
        <w:rPr>
          <w:rFonts w:hint="eastAsia" w:ascii="宋体" w:hAnsi="宋体"/>
          <w:bCs/>
          <w:color w:val="auto"/>
          <w:sz w:val="24"/>
          <w:highlight w:val="none"/>
        </w:rPr>
        <w:t>16</w:t>
      </w:r>
      <w:r>
        <w:rPr>
          <w:rFonts w:ascii="宋体" w:hAnsi="宋体"/>
          <w:bCs/>
          <w:color w:val="auto"/>
          <w:sz w:val="24"/>
          <w:highlight w:val="none"/>
        </w:rPr>
        <w:t>.2</w:t>
      </w:r>
      <w:r>
        <w:rPr>
          <w:rFonts w:hint="eastAsia" w:ascii="宋体" w:hAnsi="宋体"/>
          <w:bCs/>
          <w:color w:val="auto"/>
          <w:sz w:val="24"/>
          <w:highlight w:val="none"/>
        </w:rPr>
        <w:t>本合同自甲方、乙方签</w:t>
      </w:r>
      <w:r>
        <w:rPr>
          <w:rFonts w:hint="eastAsia" w:ascii="宋体" w:hAnsi="宋体"/>
          <w:bCs/>
          <w:color w:val="auto"/>
          <w:sz w:val="24"/>
          <w:highlight w:val="none"/>
          <w:lang w:val="en-US" w:eastAsia="zh-CN"/>
        </w:rPr>
        <w:t>名</w:t>
      </w:r>
      <w:r>
        <w:rPr>
          <w:rFonts w:hint="eastAsia" w:ascii="宋体" w:hAnsi="宋体"/>
          <w:bCs/>
          <w:color w:val="auto"/>
          <w:sz w:val="24"/>
          <w:highlight w:val="none"/>
        </w:rPr>
        <w:t>、盖章之日起生效</w:t>
      </w:r>
      <w:r>
        <w:rPr>
          <w:rFonts w:ascii="宋体" w:hAnsi="宋体"/>
          <w:bCs/>
          <w:color w:val="auto"/>
          <w:sz w:val="24"/>
          <w:highlight w:val="none"/>
        </w:rPr>
        <w:t>,</w:t>
      </w:r>
      <w:r>
        <w:rPr>
          <w:rFonts w:hint="eastAsia" w:ascii="宋体" w:hAnsi="宋体"/>
          <w:bCs/>
          <w:color w:val="auto"/>
          <w:sz w:val="24"/>
          <w:highlight w:val="none"/>
        </w:rPr>
        <w:t>双方履行完各自的职责且费用结清后终止。</w:t>
      </w:r>
    </w:p>
    <w:p>
      <w:pPr>
        <w:spacing w:line="520" w:lineRule="exact"/>
        <w:jc w:val="left"/>
        <w:rPr>
          <w:rFonts w:hint="eastAsia" w:ascii="宋体" w:hAnsi="宋体"/>
          <w:color w:val="auto"/>
          <w:sz w:val="24"/>
          <w:highlight w:val="none"/>
        </w:rPr>
      </w:pPr>
      <w:r>
        <w:rPr>
          <w:rFonts w:hint="eastAsia" w:ascii="宋体" w:hAnsi="宋体"/>
          <w:color w:val="auto"/>
          <w:sz w:val="24"/>
          <w:highlight w:val="none"/>
        </w:rPr>
        <w:t>（本页以下无合同正文）</w:t>
      </w:r>
    </w:p>
    <w:p>
      <w:pPr>
        <w:spacing w:line="520" w:lineRule="exact"/>
        <w:jc w:val="center"/>
        <w:rPr>
          <w:rFonts w:hint="eastAsia" w:ascii="宋体" w:hAnsi="宋体"/>
          <w:color w:val="auto"/>
          <w:sz w:val="24"/>
          <w:highlight w:val="none"/>
        </w:rPr>
      </w:pPr>
    </w:p>
    <w:tbl>
      <w:tblPr>
        <w:tblStyle w:val="16"/>
        <w:tblW w:w="0" w:type="auto"/>
        <w:jc w:val="center"/>
        <w:tblLayout w:type="fixed"/>
        <w:tblCellMar>
          <w:top w:w="0" w:type="dxa"/>
          <w:left w:w="108" w:type="dxa"/>
          <w:bottom w:w="0" w:type="dxa"/>
          <w:right w:w="108" w:type="dxa"/>
        </w:tblCellMar>
      </w:tblPr>
      <w:tblGrid>
        <w:gridCol w:w="4452"/>
        <w:gridCol w:w="4453"/>
      </w:tblGrid>
      <w:tr>
        <w:tblPrEx>
          <w:tblCellMar>
            <w:top w:w="0" w:type="dxa"/>
            <w:left w:w="108" w:type="dxa"/>
            <w:bottom w:w="0" w:type="dxa"/>
            <w:right w:w="108" w:type="dxa"/>
          </w:tblCellMar>
        </w:tblPrEx>
        <w:trPr>
          <w:trHeight w:val="1038" w:hRule="atLeast"/>
          <w:jc w:val="center"/>
        </w:trPr>
        <w:tc>
          <w:tcPr>
            <w:tcW w:w="4452" w:type="dxa"/>
            <w:noWrap w:val="0"/>
            <w:vAlign w:val="top"/>
          </w:tcPr>
          <w:p>
            <w:pPr>
              <w:spacing w:line="520" w:lineRule="exact"/>
              <w:rPr>
                <w:rFonts w:hint="eastAsia" w:ascii="宋体" w:hAnsi="宋体"/>
                <w:color w:val="auto"/>
                <w:sz w:val="24"/>
                <w:highlight w:val="none"/>
              </w:rPr>
            </w:pPr>
            <w:r>
              <w:rPr>
                <w:rFonts w:hint="eastAsia" w:ascii="宋体" w:hAnsi="宋体"/>
                <w:color w:val="auto"/>
                <w:sz w:val="24"/>
                <w:highlight w:val="none"/>
              </w:rPr>
              <w:t>甲方（盖章）：</w:t>
            </w:r>
          </w:p>
          <w:p>
            <w:pPr>
              <w:spacing w:line="520" w:lineRule="exact"/>
              <w:rPr>
                <w:rFonts w:hint="eastAsia" w:ascii="宋体" w:hAnsi="宋体"/>
                <w:bCs/>
                <w:color w:val="auto"/>
                <w:sz w:val="24"/>
                <w:highlight w:val="none"/>
              </w:rPr>
            </w:pPr>
            <w:r>
              <w:rPr>
                <w:rFonts w:hint="eastAsia" w:ascii="宋体" w:hAnsi="宋体"/>
                <w:bCs/>
                <w:color w:val="auto"/>
                <w:sz w:val="24"/>
                <w:highlight w:val="none"/>
              </w:rPr>
              <w:t>合肥市大数据资产运营有限公司</w:t>
            </w:r>
          </w:p>
        </w:tc>
        <w:tc>
          <w:tcPr>
            <w:tcW w:w="4453" w:type="dxa"/>
            <w:noWrap w:val="0"/>
            <w:vAlign w:val="top"/>
          </w:tcPr>
          <w:p>
            <w:pPr>
              <w:spacing w:line="520" w:lineRule="exact"/>
              <w:rPr>
                <w:rFonts w:hint="eastAsia" w:ascii="宋体" w:hAnsi="宋体"/>
                <w:color w:val="auto"/>
                <w:sz w:val="24"/>
                <w:highlight w:val="none"/>
              </w:rPr>
            </w:pPr>
            <w:r>
              <w:rPr>
                <w:rFonts w:hint="eastAsia" w:ascii="宋体" w:hAnsi="宋体"/>
                <w:color w:val="auto"/>
                <w:sz w:val="24"/>
                <w:highlight w:val="none"/>
              </w:rPr>
              <w:t>乙方（盖章）：</w:t>
            </w:r>
          </w:p>
          <w:p>
            <w:pPr>
              <w:spacing w:line="520" w:lineRule="exact"/>
              <w:rPr>
                <w:rFonts w:hint="eastAsia" w:ascii="宋体" w:hAnsi="宋体"/>
                <w:color w:val="auto"/>
                <w:sz w:val="24"/>
                <w:highlight w:val="none"/>
              </w:rPr>
            </w:pPr>
          </w:p>
        </w:tc>
      </w:tr>
      <w:tr>
        <w:tblPrEx>
          <w:tblCellMar>
            <w:top w:w="0" w:type="dxa"/>
            <w:left w:w="108" w:type="dxa"/>
            <w:bottom w:w="0" w:type="dxa"/>
            <w:right w:w="108" w:type="dxa"/>
          </w:tblCellMar>
        </w:tblPrEx>
        <w:trPr>
          <w:trHeight w:val="436" w:hRule="atLeast"/>
          <w:jc w:val="center"/>
        </w:trPr>
        <w:tc>
          <w:tcPr>
            <w:tcW w:w="4452" w:type="dxa"/>
            <w:noWrap w:val="0"/>
            <w:vAlign w:val="top"/>
          </w:tcPr>
          <w:p>
            <w:pPr>
              <w:spacing w:line="520" w:lineRule="exact"/>
              <w:rPr>
                <w:rFonts w:ascii="宋体" w:hAnsi="宋体"/>
                <w:color w:val="auto"/>
                <w:sz w:val="24"/>
                <w:highlight w:val="none"/>
              </w:rPr>
            </w:pPr>
            <w:r>
              <w:rPr>
                <w:rFonts w:hint="eastAsia" w:ascii="宋体" w:hAnsi="宋体"/>
                <w:color w:val="auto"/>
                <w:sz w:val="24"/>
                <w:highlight w:val="none"/>
              </w:rPr>
              <w:t>地址：</w:t>
            </w:r>
          </w:p>
          <w:p>
            <w:pPr>
              <w:spacing w:line="520" w:lineRule="exact"/>
              <w:rPr>
                <w:rFonts w:hint="eastAsia" w:ascii="宋体" w:hAnsi="宋体"/>
                <w:color w:val="auto"/>
                <w:sz w:val="24"/>
                <w:highlight w:val="none"/>
              </w:rPr>
            </w:pPr>
          </w:p>
        </w:tc>
        <w:tc>
          <w:tcPr>
            <w:tcW w:w="4453" w:type="dxa"/>
            <w:noWrap w:val="0"/>
            <w:vAlign w:val="top"/>
          </w:tcPr>
          <w:p>
            <w:pPr>
              <w:spacing w:line="520" w:lineRule="exact"/>
              <w:rPr>
                <w:rFonts w:hint="eastAsia" w:ascii="宋体" w:hAnsi="宋体"/>
                <w:color w:val="auto"/>
                <w:sz w:val="24"/>
                <w:highlight w:val="none"/>
                <w:u w:val="single"/>
              </w:rPr>
            </w:pPr>
            <w:r>
              <w:rPr>
                <w:rFonts w:hint="eastAsia" w:ascii="宋体" w:hAnsi="宋体"/>
                <w:color w:val="auto"/>
                <w:sz w:val="24"/>
                <w:highlight w:val="none"/>
              </w:rPr>
              <w:t>地址：</w:t>
            </w:r>
          </w:p>
        </w:tc>
      </w:tr>
      <w:tr>
        <w:tblPrEx>
          <w:tblCellMar>
            <w:top w:w="0" w:type="dxa"/>
            <w:left w:w="108" w:type="dxa"/>
            <w:bottom w:w="0" w:type="dxa"/>
            <w:right w:w="108" w:type="dxa"/>
          </w:tblCellMar>
        </w:tblPrEx>
        <w:trPr>
          <w:trHeight w:val="786" w:hRule="atLeast"/>
          <w:jc w:val="center"/>
        </w:trPr>
        <w:tc>
          <w:tcPr>
            <w:tcW w:w="4452" w:type="dxa"/>
            <w:noWrap w:val="0"/>
            <w:vAlign w:val="top"/>
          </w:tcPr>
          <w:p>
            <w:pPr>
              <w:spacing w:line="520" w:lineRule="exact"/>
              <w:rPr>
                <w:rFonts w:hint="eastAsia" w:ascii="宋体" w:hAnsi="宋体"/>
                <w:color w:val="auto"/>
                <w:sz w:val="24"/>
                <w:highlight w:val="none"/>
              </w:rPr>
            </w:pPr>
            <w:r>
              <w:rPr>
                <w:rFonts w:hint="eastAsia" w:ascii="宋体" w:hAnsi="宋体"/>
                <w:color w:val="auto"/>
                <w:sz w:val="24"/>
                <w:highlight w:val="none"/>
              </w:rPr>
              <w:t>法定代表人或</w:t>
            </w:r>
          </w:p>
          <w:p>
            <w:pPr>
              <w:adjustRightInd w:val="0"/>
              <w:snapToGrid w:val="0"/>
              <w:spacing w:line="520" w:lineRule="exact"/>
              <w:rPr>
                <w:rFonts w:hint="eastAsia" w:ascii="宋体" w:hAnsi="宋体"/>
                <w:color w:val="auto"/>
                <w:sz w:val="24"/>
                <w:highlight w:val="none"/>
              </w:rPr>
            </w:pPr>
            <w:r>
              <w:rPr>
                <w:rFonts w:hint="eastAsia" w:ascii="宋体" w:hAnsi="宋体"/>
                <w:color w:val="auto"/>
                <w:sz w:val="24"/>
                <w:highlight w:val="none"/>
              </w:rPr>
              <w:t>签约代表（签字）：</w:t>
            </w:r>
          </w:p>
        </w:tc>
        <w:tc>
          <w:tcPr>
            <w:tcW w:w="4453" w:type="dxa"/>
            <w:noWrap w:val="0"/>
            <w:vAlign w:val="top"/>
          </w:tcPr>
          <w:p>
            <w:pPr>
              <w:spacing w:line="520" w:lineRule="exact"/>
              <w:rPr>
                <w:rFonts w:hint="eastAsia" w:ascii="宋体" w:hAnsi="宋体"/>
                <w:color w:val="auto"/>
                <w:sz w:val="24"/>
                <w:highlight w:val="none"/>
              </w:rPr>
            </w:pPr>
            <w:r>
              <w:rPr>
                <w:rFonts w:hint="eastAsia" w:ascii="宋体" w:hAnsi="宋体"/>
                <w:color w:val="auto"/>
                <w:sz w:val="24"/>
                <w:highlight w:val="none"/>
              </w:rPr>
              <w:t>法定代表人或</w:t>
            </w:r>
          </w:p>
          <w:p>
            <w:pPr>
              <w:spacing w:line="520" w:lineRule="exact"/>
              <w:rPr>
                <w:rFonts w:hint="eastAsia" w:ascii="宋体" w:hAnsi="宋体"/>
                <w:color w:val="auto"/>
                <w:sz w:val="24"/>
                <w:highlight w:val="none"/>
              </w:rPr>
            </w:pPr>
            <w:r>
              <w:rPr>
                <w:rFonts w:hint="eastAsia" w:ascii="宋体" w:hAnsi="宋体"/>
                <w:color w:val="auto"/>
                <w:sz w:val="24"/>
                <w:highlight w:val="none"/>
              </w:rPr>
              <w:t>签约代表（签字）：</w:t>
            </w:r>
          </w:p>
        </w:tc>
      </w:tr>
      <w:tr>
        <w:tblPrEx>
          <w:tblCellMar>
            <w:top w:w="0" w:type="dxa"/>
            <w:left w:w="108" w:type="dxa"/>
            <w:bottom w:w="0" w:type="dxa"/>
            <w:right w:w="108" w:type="dxa"/>
          </w:tblCellMar>
        </w:tblPrEx>
        <w:trPr>
          <w:trHeight w:val="412" w:hRule="atLeast"/>
          <w:jc w:val="center"/>
        </w:trPr>
        <w:tc>
          <w:tcPr>
            <w:tcW w:w="4452" w:type="dxa"/>
            <w:noWrap w:val="0"/>
            <w:vAlign w:val="top"/>
          </w:tcPr>
          <w:p>
            <w:pPr>
              <w:spacing w:line="520" w:lineRule="exact"/>
              <w:rPr>
                <w:rFonts w:hint="eastAsia" w:ascii="宋体" w:hAnsi="宋体"/>
                <w:color w:val="auto"/>
                <w:sz w:val="24"/>
                <w:highlight w:val="none"/>
              </w:rPr>
            </w:pPr>
            <w:r>
              <w:rPr>
                <w:rFonts w:hint="eastAsia" w:ascii="宋体" w:hAnsi="宋体"/>
                <w:color w:val="auto"/>
                <w:sz w:val="24"/>
                <w:highlight w:val="none"/>
              </w:rPr>
              <w:t>联系人：</w:t>
            </w:r>
          </w:p>
        </w:tc>
        <w:tc>
          <w:tcPr>
            <w:tcW w:w="4453" w:type="dxa"/>
            <w:noWrap w:val="0"/>
            <w:vAlign w:val="top"/>
          </w:tcPr>
          <w:p>
            <w:pPr>
              <w:spacing w:line="520" w:lineRule="exact"/>
              <w:rPr>
                <w:rFonts w:hint="eastAsia" w:ascii="宋体" w:hAnsi="宋体"/>
                <w:color w:val="auto"/>
                <w:sz w:val="24"/>
                <w:highlight w:val="none"/>
              </w:rPr>
            </w:pPr>
            <w:r>
              <w:rPr>
                <w:rFonts w:hint="eastAsia" w:ascii="宋体" w:hAnsi="宋体"/>
                <w:color w:val="auto"/>
                <w:sz w:val="24"/>
                <w:highlight w:val="none"/>
              </w:rPr>
              <w:t xml:space="preserve">联系人： </w:t>
            </w:r>
          </w:p>
        </w:tc>
      </w:tr>
      <w:tr>
        <w:tblPrEx>
          <w:tblCellMar>
            <w:top w:w="0" w:type="dxa"/>
            <w:left w:w="108" w:type="dxa"/>
            <w:bottom w:w="0" w:type="dxa"/>
            <w:right w:w="108" w:type="dxa"/>
          </w:tblCellMar>
        </w:tblPrEx>
        <w:trPr>
          <w:trHeight w:val="435" w:hRule="atLeast"/>
          <w:jc w:val="center"/>
        </w:trPr>
        <w:tc>
          <w:tcPr>
            <w:tcW w:w="4452" w:type="dxa"/>
            <w:noWrap w:val="0"/>
            <w:vAlign w:val="top"/>
          </w:tcPr>
          <w:p>
            <w:pPr>
              <w:spacing w:line="520" w:lineRule="exact"/>
              <w:rPr>
                <w:rFonts w:hint="eastAsia" w:ascii="宋体" w:hAnsi="宋体"/>
                <w:color w:val="auto"/>
                <w:sz w:val="24"/>
                <w:highlight w:val="none"/>
              </w:rPr>
            </w:pPr>
            <w:r>
              <w:rPr>
                <w:rFonts w:hint="eastAsia" w:ascii="宋体" w:hAnsi="宋体"/>
                <w:color w:val="auto"/>
                <w:sz w:val="24"/>
                <w:highlight w:val="none"/>
              </w:rPr>
              <w:t>联系电话：</w:t>
            </w:r>
          </w:p>
        </w:tc>
        <w:tc>
          <w:tcPr>
            <w:tcW w:w="4453" w:type="dxa"/>
            <w:noWrap w:val="0"/>
            <w:vAlign w:val="top"/>
          </w:tcPr>
          <w:p>
            <w:pPr>
              <w:spacing w:line="520" w:lineRule="exact"/>
              <w:rPr>
                <w:rFonts w:hint="eastAsia" w:ascii="宋体" w:hAnsi="宋体"/>
                <w:color w:val="auto"/>
                <w:sz w:val="24"/>
                <w:highlight w:val="none"/>
              </w:rPr>
            </w:pPr>
            <w:r>
              <w:rPr>
                <w:rFonts w:hint="eastAsia" w:ascii="宋体" w:hAnsi="宋体"/>
                <w:color w:val="auto"/>
                <w:sz w:val="24"/>
                <w:highlight w:val="none"/>
              </w:rPr>
              <w:t>联系电话：</w:t>
            </w:r>
          </w:p>
        </w:tc>
      </w:tr>
      <w:tr>
        <w:tblPrEx>
          <w:tblCellMar>
            <w:top w:w="0" w:type="dxa"/>
            <w:left w:w="108" w:type="dxa"/>
            <w:bottom w:w="0" w:type="dxa"/>
            <w:right w:w="108" w:type="dxa"/>
          </w:tblCellMar>
        </w:tblPrEx>
        <w:trPr>
          <w:trHeight w:val="411" w:hRule="atLeast"/>
          <w:jc w:val="center"/>
        </w:trPr>
        <w:tc>
          <w:tcPr>
            <w:tcW w:w="4452" w:type="dxa"/>
            <w:noWrap w:val="0"/>
            <w:vAlign w:val="top"/>
          </w:tcPr>
          <w:p>
            <w:pPr>
              <w:spacing w:line="520" w:lineRule="exact"/>
              <w:rPr>
                <w:rFonts w:hint="eastAsia" w:ascii="宋体" w:hAnsi="宋体"/>
                <w:color w:val="auto"/>
                <w:sz w:val="24"/>
                <w:highlight w:val="none"/>
              </w:rPr>
            </w:pPr>
            <w:r>
              <w:rPr>
                <w:rFonts w:hint="eastAsia" w:ascii="宋体" w:hAnsi="宋体"/>
                <w:color w:val="auto"/>
                <w:sz w:val="24"/>
                <w:highlight w:val="none"/>
              </w:rPr>
              <w:t>传真：</w:t>
            </w:r>
          </w:p>
        </w:tc>
        <w:tc>
          <w:tcPr>
            <w:tcW w:w="4453" w:type="dxa"/>
            <w:noWrap w:val="0"/>
            <w:vAlign w:val="top"/>
          </w:tcPr>
          <w:p>
            <w:pPr>
              <w:spacing w:line="520" w:lineRule="exact"/>
              <w:rPr>
                <w:rFonts w:hint="eastAsia" w:ascii="宋体" w:hAnsi="宋体"/>
                <w:color w:val="auto"/>
                <w:sz w:val="24"/>
                <w:highlight w:val="none"/>
              </w:rPr>
            </w:pPr>
            <w:r>
              <w:rPr>
                <w:rFonts w:hint="eastAsia" w:ascii="宋体" w:hAnsi="宋体"/>
                <w:color w:val="auto"/>
                <w:sz w:val="24"/>
                <w:highlight w:val="none"/>
              </w:rPr>
              <w:t>传真：</w:t>
            </w:r>
          </w:p>
        </w:tc>
      </w:tr>
      <w:tr>
        <w:tblPrEx>
          <w:tblCellMar>
            <w:top w:w="0" w:type="dxa"/>
            <w:left w:w="108" w:type="dxa"/>
            <w:bottom w:w="0" w:type="dxa"/>
            <w:right w:w="108" w:type="dxa"/>
          </w:tblCellMar>
        </w:tblPrEx>
        <w:trPr>
          <w:trHeight w:val="457" w:hRule="atLeast"/>
          <w:jc w:val="center"/>
        </w:trPr>
        <w:tc>
          <w:tcPr>
            <w:tcW w:w="4452" w:type="dxa"/>
            <w:noWrap w:val="0"/>
            <w:vAlign w:val="top"/>
          </w:tcPr>
          <w:p>
            <w:pPr>
              <w:spacing w:line="520" w:lineRule="exact"/>
              <w:rPr>
                <w:rFonts w:hint="eastAsia" w:ascii="宋体" w:hAnsi="宋体"/>
                <w:color w:val="auto"/>
                <w:sz w:val="24"/>
                <w:highlight w:val="none"/>
              </w:rPr>
            </w:pPr>
          </w:p>
        </w:tc>
        <w:tc>
          <w:tcPr>
            <w:tcW w:w="4453" w:type="dxa"/>
            <w:noWrap w:val="0"/>
            <w:vAlign w:val="top"/>
          </w:tcPr>
          <w:p>
            <w:pPr>
              <w:spacing w:line="520" w:lineRule="exact"/>
              <w:rPr>
                <w:rFonts w:hint="eastAsia" w:ascii="宋体" w:hAnsi="宋体"/>
                <w:color w:val="auto"/>
                <w:sz w:val="24"/>
                <w:highlight w:val="none"/>
              </w:rPr>
            </w:pPr>
          </w:p>
        </w:tc>
      </w:tr>
      <w:tr>
        <w:tblPrEx>
          <w:tblCellMar>
            <w:top w:w="0" w:type="dxa"/>
            <w:left w:w="108" w:type="dxa"/>
            <w:bottom w:w="0" w:type="dxa"/>
            <w:right w:w="108" w:type="dxa"/>
          </w:tblCellMar>
        </w:tblPrEx>
        <w:trPr>
          <w:trHeight w:val="532" w:hRule="atLeast"/>
          <w:jc w:val="center"/>
        </w:trPr>
        <w:tc>
          <w:tcPr>
            <w:tcW w:w="4452" w:type="dxa"/>
            <w:noWrap w:val="0"/>
            <w:vAlign w:val="top"/>
          </w:tcPr>
          <w:p>
            <w:pPr>
              <w:spacing w:line="520" w:lineRule="exact"/>
              <w:rPr>
                <w:rFonts w:hint="eastAsia" w:ascii="宋体" w:hAnsi="宋体"/>
                <w:color w:val="auto"/>
                <w:sz w:val="24"/>
                <w:highlight w:val="none"/>
              </w:rPr>
            </w:pPr>
          </w:p>
        </w:tc>
        <w:tc>
          <w:tcPr>
            <w:tcW w:w="4453" w:type="dxa"/>
            <w:noWrap w:val="0"/>
            <w:vAlign w:val="top"/>
          </w:tcPr>
          <w:p>
            <w:pPr>
              <w:spacing w:line="520" w:lineRule="exact"/>
              <w:rPr>
                <w:rFonts w:hint="eastAsia" w:ascii="宋体" w:hAnsi="宋体"/>
                <w:color w:val="auto"/>
                <w:sz w:val="24"/>
                <w:highlight w:val="none"/>
              </w:rPr>
            </w:pPr>
          </w:p>
        </w:tc>
      </w:tr>
      <w:tr>
        <w:tblPrEx>
          <w:tblCellMar>
            <w:top w:w="0" w:type="dxa"/>
            <w:left w:w="108" w:type="dxa"/>
            <w:bottom w:w="0" w:type="dxa"/>
            <w:right w:w="108" w:type="dxa"/>
          </w:tblCellMar>
        </w:tblPrEx>
        <w:trPr>
          <w:trHeight w:val="309" w:hRule="atLeast"/>
          <w:jc w:val="center"/>
        </w:trPr>
        <w:tc>
          <w:tcPr>
            <w:tcW w:w="8905" w:type="dxa"/>
            <w:gridSpan w:val="2"/>
            <w:noWrap w:val="0"/>
            <w:vAlign w:val="top"/>
          </w:tcPr>
          <w:p>
            <w:pPr>
              <w:spacing w:line="520" w:lineRule="exact"/>
              <w:rPr>
                <w:rFonts w:hint="eastAsia" w:ascii="宋体" w:hAnsi="宋体"/>
                <w:color w:val="auto"/>
                <w:sz w:val="24"/>
                <w:highlight w:val="none"/>
              </w:rPr>
            </w:pPr>
            <w:r>
              <w:rPr>
                <w:rFonts w:hint="eastAsia" w:ascii="宋体" w:hAnsi="宋体"/>
                <w:color w:val="auto"/>
                <w:sz w:val="24"/>
                <w:highlight w:val="none"/>
              </w:rPr>
              <w:t xml:space="preserve">签约日期： </w:t>
            </w:r>
          </w:p>
        </w:tc>
      </w:tr>
    </w:tbl>
    <w:p>
      <w:pPr>
        <w:spacing w:line="520" w:lineRule="exact"/>
        <w:rPr>
          <w:rFonts w:ascii="宋体" w:hAnsi="宋体"/>
          <w:color w:val="auto"/>
          <w:highlight w:val="none"/>
        </w:rPr>
      </w:pPr>
    </w:p>
    <w:p>
      <w:pPr>
        <w:spacing w:line="520" w:lineRule="exact"/>
        <w:rPr>
          <w:rFonts w:hint="eastAsia" w:ascii="黑体" w:hAnsi="黑体" w:eastAsia="黑体"/>
          <w:bCs/>
          <w:color w:val="auto"/>
          <w:sz w:val="24"/>
          <w:highlight w:val="none"/>
        </w:rPr>
      </w:pPr>
    </w:p>
    <w:p>
      <w:pPr>
        <w:pStyle w:val="2"/>
        <w:rPr>
          <w:rFonts w:hint="eastAsia" w:ascii="黑体" w:hAnsi="黑体" w:eastAsia="黑体"/>
          <w:bCs/>
          <w:color w:val="auto"/>
          <w:sz w:val="24"/>
          <w:highlight w:val="none"/>
        </w:rPr>
      </w:pPr>
    </w:p>
    <w:p>
      <w:pPr>
        <w:rPr>
          <w:rFonts w:hint="eastAsia" w:ascii="黑体" w:hAnsi="黑体" w:eastAsia="黑体"/>
          <w:bCs/>
          <w:color w:val="auto"/>
          <w:sz w:val="24"/>
          <w:highlight w:val="none"/>
        </w:rPr>
      </w:pPr>
    </w:p>
    <w:p>
      <w:pPr>
        <w:widowControl/>
        <w:jc w:val="left"/>
        <w:rPr>
          <w:rFonts w:ascii="黑体" w:hAnsi="黑体" w:eastAsia="黑体"/>
          <w:bCs/>
          <w:color w:val="auto"/>
          <w:sz w:val="24"/>
          <w:highlight w:val="none"/>
        </w:rPr>
      </w:pPr>
      <w:r>
        <w:rPr>
          <w:rFonts w:hint="eastAsia" w:ascii="黑体" w:hAnsi="黑体" w:eastAsia="黑体"/>
          <w:bCs/>
          <w:color w:val="auto"/>
          <w:sz w:val="24"/>
          <w:highlight w:val="none"/>
        </w:rPr>
        <w:t>合同附</w:t>
      </w:r>
      <w:bookmarkStart w:id="137" w:name="_Toc296891059"/>
      <w:bookmarkStart w:id="138" w:name="_Toc296891271"/>
      <w:bookmarkStart w:id="139" w:name="_Toc296944570"/>
      <w:bookmarkStart w:id="140" w:name="_Toc296503231"/>
      <w:bookmarkStart w:id="141" w:name="_Toc296347230"/>
      <w:bookmarkStart w:id="142" w:name="_Toc296346732"/>
      <w:r>
        <w:rPr>
          <w:rFonts w:hint="eastAsia" w:ascii="黑体" w:hAnsi="黑体" w:eastAsia="黑体"/>
          <w:bCs/>
          <w:color w:val="auto"/>
          <w:sz w:val="24"/>
          <w:highlight w:val="none"/>
        </w:rPr>
        <w:t>件：廉政协议</w:t>
      </w:r>
    </w:p>
    <w:bookmarkEnd w:id="137"/>
    <w:bookmarkEnd w:id="138"/>
    <w:bookmarkEnd w:id="139"/>
    <w:bookmarkEnd w:id="140"/>
    <w:bookmarkEnd w:id="141"/>
    <w:bookmarkEnd w:id="142"/>
    <w:p>
      <w:pPr>
        <w:widowControl/>
        <w:spacing w:line="360" w:lineRule="auto"/>
        <w:ind w:firstLine="643"/>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廉 政 协 议</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为促进双方诚信经营、廉洁从业，防范商业贿赂，保护国家、集体和当事人的合法权益，根据国家有关法律法规和安徽省、合肥市廉政建设的规定，</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(以下称甲方)与</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(以下称乙方)，特此订立本协议共同遵照执行。</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第一条 甲乙双方的权利和义务</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（二）严格执行</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的合同要求，自觉履行合同约定的相关义务。</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（三）在业务活动中坚持公开、公正、诚信、透明的原则，不得损害国家、集体利益。</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（四）建立健全廉政制度，开展廉政教育，公布举报电话，监督并认真查处违法违纪行为。</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（五）发现对方在业务活动中有违反廉政规定的行为，应及时提醒对方纠正。情节严重的，应向其上级有关部门举报、建议给予处理，并有权要求告知处理结果。</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第二条 甲方的义务</w:t>
      </w:r>
    </w:p>
    <w:p>
      <w:pPr>
        <w:widowControl/>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(一)甲方及其工作人员不得索要或接受乙方的礼金、有价证券和贵重物品，不得在乙方报销任何应由甲方单位或个人支付的费用等。</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 甲方及其工作人员不得要求或者接受乙方为其住房装修、婚丧嫁娶活动、配偶子女工作安排以及出国出境、旅游等提供方便等。</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 甲方工作人员不得在乙方有股权关联的企业兼职，不得向乙方介绍家属或者亲友从事与甲方业务有关的经济活动。</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（五）甲方工作人员不得以明显低于市场的价格向乙方购买房屋、汽车等物品；不得以明显高于市场的价格向乙方出售房屋、汽车等物品；不得以其他交易形式非法收受请托人财物。</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（六）甲方工作人员不得利用职务之便收受乙方以回扣、手续费、加班费、咨询费、劳务费、协调费、辛苦费等各种名义给予或赠送的钱物。</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（七）甲方工作人员不得接受乙方给予或赠送的干股或红利。</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（八）甲方任何人不得以个人的名义向乙方推荐设备、部件等供货商以及其它合作单位。</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第三条 乙方的义务</w:t>
      </w:r>
    </w:p>
    <w:p>
      <w:pPr>
        <w:widowControl/>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(一)乙方不得以任何理由向甲方及其工作人员行贿或馈赠礼金、有价证券、贵重礼品。</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（二)乙方不得以任何名义为甲方及其工作人员报销应由甲方单位或个人支付的任何费用。</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(三)乙方不得以任何理由安排甲方工作人员参加可能影响相关业务公开、公正、公平性的宴请及娱乐活动。</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（四）乙方不得为甲方单位和个人购置或提供通讯工具和高档办公用品等物品，也不得为甲方提供与工作无关的房屋、汽车等。</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（五）乙方不得与甲方工作人员就合同中的质量、数量、价格、工程量、验收等条款进行私下商谈或者达成默契。</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（六）乙方不得以回扣、手续费、加班费、咨询费、劳务费、协调费、辛苦费等各种名义向甲方工作人员给予或赠送钱物。</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（七）乙方不得向甲方工作人员提供干股或红利。</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（八）乙方须按</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专项纪检监察工作组(如有)要求开展相关工作。</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第四条 违约责任</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甲方投诉联系部门：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，联系电话：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（二）乙方及其工作人员违反本协议第一、三条规定。根据具体情节和造成的后果，甲方有权对乙方采取以下一种或多种处理办法：</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1.全额收取乙方合同履约保证金不予退还； </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2.追究乙方其他违约责任；</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3.终止或解除双方已签订的包括本合同在内的所有合同；</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甲方作出的处理意见，乙方应无条件接受并承担给甲方造成的损失，全额返还通过不正当手段从甲方获取的非法所得，并承担相应的法律责任。</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第五条 双方约定</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第六条  本协议有效期为甲乙双方签署之日起至合同终止。  </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第七条  本协议作为合同的附件，与本合同具有同等法律效力。</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甲方（盖章）：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乙方（盖章）：</w:t>
      </w:r>
      <w:r>
        <w:rPr>
          <w:rFonts w:hint="eastAsia" w:ascii="宋体" w:hAnsi="宋体"/>
          <w:color w:val="auto"/>
          <w:kern w:val="0"/>
          <w:szCs w:val="21"/>
          <w:highlight w:val="none"/>
          <w:u w:val="single"/>
        </w:rPr>
        <w:t xml:space="preserve">                      </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法定代表人或                                法定代表人或</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授权代表：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(职务)              授权代表：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(职务)</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姓名：</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姓名：</w:t>
      </w:r>
      <w:r>
        <w:rPr>
          <w:rFonts w:hint="eastAsia" w:ascii="宋体" w:hAnsi="宋体"/>
          <w:color w:val="auto"/>
          <w:kern w:val="0"/>
          <w:szCs w:val="21"/>
          <w:highlight w:val="none"/>
          <w:u w:val="single"/>
        </w:rPr>
        <w:t xml:space="preserve">             </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签字：</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签字：</w:t>
      </w:r>
      <w:r>
        <w:rPr>
          <w:rFonts w:hint="eastAsia" w:ascii="宋体" w:hAnsi="宋体"/>
          <w:color w:val="auto"/>
          <w:kern w:val="0"/>
          <w:szCs w:val="21"/>
          <w:highlight w:val="none"/>
          <w:u w:val="single"/>
        </w:rPr>
        <w:t xml:space="preserve">             </w:t>
      </w:r>
    </w:p>
    <w:p>
      <w:pPr>
        <w:widowControl/>
        <w:spacing w:line="360" w:lineRule="auto"/>
        <w:ind w:firstLine="420" w:firstLineChars="200"/>
        <w:jc w:val="left"/>
        <w:rPr>
          <w:rFonts w:ascii="宋体" w:hAnsi="宋体"/>
          <w:color w:val="auto"/>
          <w:kern w:val="0"/>
          <w:szCs w:val="21"/>
          <w:highlight w:val="none"/>
        </w:rPr>
      </w:pP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廉政监督联系人                              廉政监督联系人</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姓名：</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姓名：</w:t>
      </w:r>
      <w:r>
        <w:rPr>
          <w:rFonts w:hint="eastAsia" w:ascii="宋体" w:hAnsi="宋体"/>
          <w:color w:val="auto"/>
          <w:kern w:val="0"/>
          <w:szCs w:val="21"/>
          <w:highlight w:val="none"/>
          <w:u w:val="single"/>
        </w:rPr>
        <w:t xml:space="preserve">                       </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签字：</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签字：</w:t>
      </w:r>
      <w:r>
        <w:rPr>
          <w:rFonts w:hint="eastAsia" w:ascii="宋体" w:hAnsi="宋体"/>
          <w:color w:val="auto"/>
          <w:kern w:val="0"/>
          <w:szCs w:val="21"/>
          <w:highlight w:val="none"/>
          <w:u w:val="single"/>
        </w:rPr>
        <w:t xml:space="preserve">                       </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电话：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电话：</w:t>
      </w:r>
      <w:r>
        <w:rPr>
          <w:rFonts w:hint="eastAsia" w:ascii="宋体" w:hAnsi="宋体"/>
          <w:color w:val="auto"/>
          <w:kern w:val="0"/>
          <w:szCs w:val="21"/>
          <w:highlight w:val="none"/>
          <w:u w:val="single"/>
        </w:rPr>
        <w:t xml:space="preserve">                       </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地址：</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地址：</w:t>
      </w:r>
      <w:r>
        <w:rPr>
          <w:rFonts w:hint="eastAsia" w:ascii="宋体" w:hAnsi="宋体"/>
          <w:color w:val="auto"/>
          <w:kern w:val="0"/>
          <w:szCs w:val="21"/>
          <w:highlight w:val="none"/>
          <w:u w:val="single"/>
        </w:rPr>
        <w:t xml:space="preserve">                       </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日期：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日期：</w:t>
      </w:r>
      <w:r>
        <w:rPr>
          <w:rFonts w:hint="eastAsia" w:ascii="宋体" w:hAnsi="宋体"/>
          <w:color w:val="auto"/>
          <w:kern w:val="0"/>
          <w:szCs w:val="21"/>
          <w:highlight w:val="none"/>
          <w:u w:val="single"/>
        </w:rPr>
        <w:t xml:space="preserve">                       </w:t>
      </w:r>
    </w:p>
    <w:p>
      <w:pPr>
        <w:widowControl/>
        <w:jc w:val="left"/>
        <w:rPr>
          <w:rFonts w:ascii="Times New Roman" w:hAnsi="Times New Roman" w:eastAsia="黑体"/>
          <w:color w:val="auto"/>
          <w:sz w:val="28"/>
          <w:szCs w:val="20"/>
          <w:highlight w:val="none"/>
        </w:rPr>
      </w:pPr>
    </w:p>
    <w:p>
      <w:pPr>
        <w:spacing w:line="360" w:lineRule="auto"/>
        <w:rPr>
          <w:rFonts w:hint="eastAsia" w:ascii="宋体" w:hAnsi="宋体"/>
          <w:color w:val="auto"/>
          <w:szCs w:val="21"/>
          <w:highlight w:val="none"/>
        </w:rPr>
      </w:pPr>
      <w:r>
        <w:rPr>
          <w:rFonts w:ascii="黑体" w:hAnsi="黑体" w:eastAsia="黑体"/>
          <w:bCs/>
          <w:color w:val="auto"/>
          <w:sz w:val="24"/>
          <w:highlight w:val="none"/>
        </w:rPr>
        <w:br w:type="page"/>
      </w:r>
      <w:bookmarkEnd w:id="131"/>
      <w:bookmarkEnd w:id="132"/>
      <w:bookmarkEnd w:id="133"/>
      <w:bookmarkEnd w:id="134"/>
      <w:bookmarkEnd w:id="135"/>
    </w:p>
    <w:p>
      <w:pPr>
        <w:jc w:val="center"/>
        <w:rPr>
          <w:rFonts w:hint="eastAsia" w:ascii="宋体" w:hAnsi="宋体" w:cs="宋体"/>
          <w:b/>
          <w:sz w:val="28"/>
          <w:szCs w:val="2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pStyle w:val="3"/>
        <w:bidi/>
        <w:spacing w:before="0" w:after="0"/>
        <w:ind w:left="0" w:right="0"/>
        <w:jc w:val="center"/>
        <w:rPr>
          <w:rStyle w:val="20"/>
          <w:rFonts w:hint="eastAsia" w:ascii="黑体" w:hAnsi="黑体" w:eastAsia="黑体" w:cs="黑体"/>
          <w:b w:val="0"/>
          <w:bCs/>
          <w:sz w:val="52"/>
          <w:szCs w:val="52"/>
          <w:highlight w:val="none"/>
        </w:rPr>
      </w:pPr>
      <w:r>
        <w:rPr>
          <w:rStyle w:val="20"/>
          <w:rFonts w:hint="eastAsia" w:ascii="黑体" w:hAnsi="黑体" w:eastAsia="黑体" w:cs="黑体"/>
          <w:b w:val="0"/>
          <w:bCs/>
          <w:sz w:val="52"/>
          <w:szCs w:val="52"/>
          <w:highlight w:val="none"/>
        </w:rPr>
        <w:t>第四章 响应文件格式</w:t>
      </w:r>
      <w:bookmarkEnd w:id="130"/>
    </w:p>
    <w:p>
      <w:pPr>
        <w:pStyle w:val="26"/>
        <w:rPr>
          <w:rFonts w:hint="eastAsia" w:ascii="宋体" w:hAnsi="宋体" w:eastAsia="宋体" w:cs="宋体"/>
          <w:highlight w:val="none"/>
        </w:rPr>
      </w:pPr>
    </w:p>
    <w:p>
      <w:pPr>
        <w:pStyle w:val="26"/>
        <w:rPr>
          <w:rFonts w:hint="eastAsia" w:ascii="宋体" w:hAnsi="宋体" w:eastAsia="宋体" w:cs="宋体"/>
          <w:highlight w:val="none"/>
        </w:rPr>
      </w:pPr>
    </w:p>
    <w:p>
      <w:pPr>
        <w:pStyle w:val="3"/>
        <w:jc w:val="right"/>
        <w:rPr>
          <w:rFonts w:hint="eastAsia" w:ascii="宋体" w:hAnsi="宋体" w:cs="宋体"/>
          <w:bCs/>
          <w:sz w:val="32"/>
          <w:szCs w:val="32"/>
          <w:highlight w:val="none"/>
        </w:rPr>
      </w:pPr>
      <w:r>
        <w:rPr>
          <w:rFonts w:hint="eastAsia" w:ascii="宋体" w:hAnsi="宋体" w:cs="宋体"/>
          <w:b w:val="0"/>
          <w:sz w:val="28"/>
          <w:szCs w:val="28"/>
          <w:highlight w:val="none"/>
        </w:rPr>
        <w:br w:type="page"/>
      </w:r>
      <w:r>
        <w:rPr>
          <w:rFonts w:hint="eastAsia" w:ascii="宋体" w:hAnsi="宋体" w:cs="宋体"/>
          <w:bCs/>
          <w:sz w:val="32"/>
          <w:szCs w:val="32"/>
          <w:highlight w:val="none"/>
          <w:bdr w:val="single" w:color="auto" w:sz="4" w:space="0"/>
        </w:rPr>
        <w:t>正本或副本</w:t>
      </w:r>
    </w:p>
    <w:p>
      <w:pPr>
        <w:tabs>
          <w:tab w:val="left" w:pos="2999"/>
        </w:tabs>
        <w:spacing w:before="15"/>
        <w:rPr>
          <w:rFonts w:hint="eastAsia" w:ascii="宋体" w:hAnsi="宋体" w:cs="宋体"/>
          <w:sz w:val="28"/>
          <w:highlight w:val="none"/>
          <w:u w:val="single"/>
        </w:rPr>
      </w:pPr>
    </w:p>
    <w:p>
      <w:pPr>
        <w:spacing w:line="360" w:lineRule="auto"/>
        <w:jc w:val="center"/>
        <w:rPr>
          <w:rFonts w:hint="eastAsia" w:ascii="宋体" w:hAnsi="宋体" w:eastAsia="宋体" w:cs="宋体"/>
          <w:sz w:val="28"/>
          <w:highlight w:val="none"/>
          <w:u w:val="none"/>
          <w:lang w:val="en-US" w:eastAsia="zh-CN"/>
        </w:rPr>
      </w:pPr>
      <w:r>
        <w:rPr>
          <w:rFonts w:hint="eastAsia" w:ascii="宋体" w:hAnsi="宋体" w:eastAsia="宋体" w:cs="宋体"/>
          <w:sz w:val="28"/>
          <w:highlight w:val="none"/>
          <w:u w:val="none"/>
        </w:rPr>
        <w:t>项目名称：</w:t>
      </w:r>
      <w:r>
        <w:rPr>
          <w:rFonts w:hint="eastAsia" w:ascii="宋体" w:hAnsi="宋体" w:cs="宋体"/>
          <w:sz w:val="28"/>
          <w:highlight w:val="none"/>
          <w:u w:val="none"/>
          <w:lang w:val="en-US" w:eastAsia="zh-CN"/>
        </w:rPr>
        <w:t>合肥市大数据资产运营有限公司合肥超量融合计算中心项目采购第三方结算审计服务</w:t>
      </w:r>
    </w:p>
    <w:p>
      <w:pPr>
        <w:pStyle w:val="6"/>
        <w:rPr>
          <w:highlight w:val="none"/>
          <w:lang w:eastAsia="zh-CN"/>
        </w:rPr>
      </w:pPr>
    </w:p>
    <w:p>
      <w:pPr>
        <w:pStyle w:val="6"/>
        <w:spacing w:before="9"/>
        <w:rPr>
          <w:sz w:val="15"/>
          <w:highlight w:val="none"/>
          <w:lang w:eastAsia="zh-CN"/>
        </w:rPr>
      </w:pPr>
    </w:p>
    <w:p>
      <w:pPr>
        <w:spacing w:line="900" w:lineRule="exact"/>
        <w:jc w:val="center"/>
        <w:rPr>
          <w:rFonts w:hint="eastAsia" w:ascii="宋体" w:hAnsi="宋体" w:cs="宋体"/>
          <w:b/>
          <w:sz w:val="72"/>
          <w:highlight w:val="none"/>
        </w:rPr>
      </w:pPr>
      <w:r>
        <w:rPr>
          <w:rFonts w:hint="eastAsia" w:ascii="宋体" w:hAnsi="宋体" w:cs="宋体"/>
          <w:b/>
          <w:sz w:val="72"/>
          <w:highlight w:val="none"/>
        </w:rPr>
        <w:t>响</w:t>
      </w:r>
    </w:p>
    <w:p>
      <w:pPr>
        <w:spacing w:line="900" w:lineRule="exact"/>
        <w:jc w:val="center"/>
        <w:rPr>
          <w:rFonts w:hint="eastAsia" w:ascii="宋体" w:hAnsi="宋体" w:cs="宋体"/>
          <w:b/>
          <w:sz w:val="72"/>
          <w:highlight w:val="none"/>
        </w:rPr>
      </w:pPr>
    </w:p>
    <w:p>
      <w:pPr>
        <w:spacing w:line="900" w:lineRule="exact"/>
        <w:jc w:val="center"/>
        <w:rPr>
          <w:rFonts w:hint="eastAsia" w:ascii="宋体" w:hAnsi="宋体" w:cs="宋体"/>
          <w:b/>
          <w:sz w:val="72"/>
          <w:highlight w:val="none"/>
        </w:rPr>
      </w:pPr>
      <w:r>
        <w:rPr>
          <w:rFonts w:hint="eastAsia" w:ascii="宋体" w:hAnsi="宋体" w:cs="宋体"/>
          <w:b/>
          <w:sz w:val="72"/>
          <w:highlight w:val="none"/>
        </w:rPr>
        <w:t>应</w:t>
      </w:r>
    </w:p>
    <w:p>
      <w:pPr>
        <w:spacing w:line="900" w:lineRule="exact"/>
        <w:jc w:val="center"/>
        <w:rPr>
          <w:rFonts w:hint="eastAsia" w:ascii="宋体" w:hAnsi="宋体" w:cs="宋体"/>
          <w:b/>
          <w:sz w:val="72"/>
          <w:highlight w:val="none"/>
        </w:rPr>
      </w:pPr>
    </w:p>
    <w:p>
      <w:pPr>
        <w:spacing w:line="900" w:lineRule="exact"/>
        <w:jc w:val="center"/>
        <w:rPr>
          <w:rFonts w:hint="eastAsia" w:ascii="宋体" w:hAnsi="宋体" w:cs="宋体"/>
          <w:b/>
          <w:sz w:val="72"/>
          <w:highlight w:val="none"/>
        </w:rPr>
      </w:pPr>
      <w:r>
        <w:rPr>
          <w:rFonts w:hint="eastAsia" w:ascii="宋体" w:hAnsi="宋体" w:cs="宋体"/>
          <w:b/>
          <w:sz w:val="72"/>
          <w:highlight w:val="none"/>
        </w:rPr>
        <w:t>文</w:t>
      </w:r>
    </w:p>
    <w:p>
      <w:pPr>
        <w:spacing w:line="900" w:lineRule="exact"/>
        <w:jc w:val="center"/>
        <w:rPr>
          <w:rFonts w:hint="eastAsia" w:ascii="宋体" w:hAnsi="宋体" w:cs="宋体"/>
          <w:b/>
          <w:sz w:val="72"/>
          <w:highlight w:val="none"/>
        </w:rPr>
      </w:pPr>
    </w:p>
    <w:p>
      <w:pPr>
        <w:jc w:val="center"/>
        <w:rPr>
          <w:rFonts w:hint="eastAsia" w:ascii="宋体" w:hAnsi="宋体" w:cs="宋体"/>
          <w:b/>
          <w:sz w:val="72"/>
          <w:highlight w:val="none"/>
        </w:rPr>
      </w:pPr>
      <w:r>
        <w:rPr>
          <w:rFonts w:hint="eastAsia" w:ascii="宋体" w:hAnsi="宋体" w:cs="宋体"/>
          <w:b/>
          <w:sz w:val="72"/>
          <w:highlight w:val="none"/>
        </w:rPr>
        <w:t>件</w:t>
      </w:r>
    </w:p>
    <w:p>
      <w:pPr>
        <w:pStyle w:val="26"/>
        <w:rPr>
          <w:rFonts w:hint="eastAsia" w:ascii="宋体" w:hAnsi="宋体" w:eastAsia="宋体" w:cs="宋体"/>
          <w:highlight w:val="none"/>
        </w:rPr>
      </w:pPr>
    </w:p>
    <w:p>
      <w:pPr>
        <w:pStyle w:val="26"/>
        <w:rPr>
          <w:rFonts w:hint="eastAsia" w:ascii="宋体" w:hAnsi="宋体" w:eastAsia="宋体" w:cs="宋体"/>
          <w:highlight w:val="none"/>
        </w:rPr>
      </w:pPr>
    </w:p>
    <w:p>
      <w:pPr>
        <w:pStyle w:val="6"/>
        <w:spacing w:before="2"/>
        <w:rPr>
          <w:sz w:val="41"/>
          <w:highlight w:val="none"/>
          <w:lang w:eastAsia="zh-CN"/>
        </w:rPr>
      </w:pPr>
    </w:p>
    <w:p>
      <w:pPr>
        <w:spacing w:line="357" w:lineRule="auto"/>
        <w:ind w:left="1201" w:right="141"/>
        <w:jc w:val="center"/>
        <w:rPr>
          <w:rFonts w:hint="eastAsia" w:ascii="宋体" w:hAnsi="宋体" w:cs="宋体"/>
          <w:sz w:val="28"/>
          <w:highlight w:val="none"/>
        </w:rPr>
      </w:pPr>
      <w:r>
        <w:rPr>
          <w:rFonts w:hint="eastAsia" w:ascii="宋体" w:hAnsi="宋体" w:cs="宋体"/>
          <w:sz w:val="28"/>
          <w:highlight w:val="none"/>
        </w:rPr>
        <w:t>供应商：</w:t>
      </w:r>
      <w:r>
        <w:rPr>
          <w:rFonts w:hint="eastAsia" w:ascii="宋体" w:hAnsi="宋体" w:cs="宋体"/>
          <w:sz w:val="28"/>
          <w:highlight w:val="none"/>
          <w:u w:val="single"/>
        </w:rPr>
        <w:t xml:space="preserve">                 </w:t>
      </w:r>
      <w:r>
        <w:rPr>
          <w:rFonts w:hint="eastAsia" w:ascii="宋体" w:hAnsi="宋体" w:cs="宋体"/>
          <w:b/>
          <w:sz w:val="28"/>
          <w:highlight w:val="none"/>
          <w:u w:val="single"/>
        </w:rPr>
        <w:t xml:space="preserve">          </w:t>
      </w:r>
      <w:r>
        <w:rPr>
          <w:rFonts w:hint="eastAsia" w:ascii="宋体" w:hAnsi="宋体" w:cs="宋体"/>
          <w:b/>
          <w:sz w:val="28"/>
          <w:highlight w:val="none"/>
          <w:u w:val="single"/>
        </w:rPr>
        <w:tab/>
      </w:r>
      <w:r>
        <w:rPr>
          <w:rFonts w:hint="eastAsia" w:ascii="宋体" w:hAnsi="宋体" w:cs="宋体"/>
          <w:b/>
          <w:sz w:val="28"/>
          <w:highlight w:val="none"/>
        </w:rPr>
        <w:t>（盖单位章）</w:t>
      </w:r>
    </w:p>
    <w:p>
      <w:pPr>
        <w:tabs>
          <w:tab w:val="left" w:pos="3611"/>
          <w:tab w:val="left" w:pos="4626"/>
          <w:tab w:val="left" w:pos="5642"/>
        </w:tabs>
        <w:spacing w:before="15"/>
        <w:ind w:left="2877"/>
        <w:rPr>
          <w:rFonts w:hint="eastAsia" w:ascii="宋体" w:hAnsi="宋体" w:cs="宋体"/>
          <w:sz w:val="28"/>
          <w:highlight w:val="none"/>
          <w:u w:val="single"/>
        </w:rPr>
      </w:pPr>
    </w:p>
    <w:p>
      <w:pPr>
        <w:tabs>
          <w:tab w:val="left" w:pos="3611"/>
          <w:tab w:val="left" w:pos="4626"/>
          <w:tab w:val="left" w:pos="5642"/>
        </w:tabs>
        <w:spacing w:before="15"/>
        <w:jc w:val="center"/>
        <w:rPr>
          <w:rFonts w:hint="eastAsia" w:ascii="宋体" w:hAnsi="宋体" w:cs="宋体"/>
          <w:sz w:val="28"/>
          <w:highlight w:val="none"/>
        </w:rPr>
      </w:pPr>
      <w:r>
        <w:rPr>
          <w:rFonts w:hint="eastAsia" w:ascii="宋体" w:hAnsi="宋体" w:cs="宋体"/>
          <w:sz w:val="28"/>
          <w:highlight w:val="none"/>
        </w:rPr>
        <w:t>年      月      日</w:t>
      </w:r>
    </w:p>
    <w:p>
      <w:pPr>
        <w:tabs>
          <w:tab w:val="left" w:pos="3611"/>
          <w:tab w:val="left" w:pos="4626"/>
          <w:tab w:val="left" w:pos="5642"/>
        </w:tabs>
        <w:spacing w:before="15"/>
        <w:rPr>
          <w:rFonts w:hint="eastAsia" w:ascii="宋体" w:hAnsi="宋体" w:cs="宋体"/>
          <w:sz w:val="28"/>
          <w:highlight w:val="none"/>
        </w:rPr>
      </w:pP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响应文件资料清单</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754"/>
        <w:gridCol w:w="27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pPr>
              <w:spacing w:line="400" w:lineRule="exact"/>
              <w:jc w:val="center"/>
              <w:rPr>
                <w:rFonts w:hint="eastAsia" w:ascii="宋体" w:hAnsi="宋体" w:cs="宋体"/>
                <w:b/>
                <w:sz w:val="24"/>
                <w:highlight w:val="none"/>
              </w:rPr>
            </w:pPr>
            <w:r>
              <w:rPr>
                <w:rFonts w:hint="eastAsia" w:ascii="宋体" w:hAnsi="宋体" w:cs="宋体"/>
                <w:b/>
                <w:sz w:val="24"/>
                <w:highlight w:val="none"/>
              </w:rPr>
              <w:t>序号</w:t>
            </w:r>
          </w:p>
        </w:tc>
        <w:tc>
          <w:tcPr>
            <w:tcW w:w="5754" w:type="dxa"/>
            <w:noWrap w:val="0"/>
            <w:vAlign w:val="center"/>
          </w:tcPr>
          <w:p>
            <w:pPr>
              <w:spacing w:line="400" w:lineRule="exact"/>
              <w:jc w:val="center"/>
              <w:rPr>
                <w:rFonts w:hint="eastAsia" w:ascii="宋体" w:hAnsi="宋体" w:cs="宋体"/>
                <w:b/>
                <w:sz w:val="24"/>
                <w:highlight w:val="none"/>
              </w:rPr>
            </w:pPr>
            <w:r>
              <w:rPr>
                <w:rFonts w:hint="eastAsia" w:ascii="宋体" w:hAnsi="宋体" w:cs="宋体"/>
                <w:b/>
                <w:sz w:val="24"/>
                <w:highlight w:val="none"/>
              </w:rPr>
              <w:t>资料名称</w:t>
            </w:r>
          </w:p>
        </w:tc>
        <w:tc>
          <w:tcPr>
            <w:tcW w:w="2746" w:type="dxa"/>
            <w:noWrap w:val="0"/>
            <w:vAlign w:val="center"/>
          </w:tcPr>
          <w:p>
            <w:pPr>
              <w:spacing w:line="400" w:lineRule="exact"/>
              <w:jc w:val="center"/>
              <w:rPr>
                <w:rFonts w:hint="eastAsia" w:ascii="宋体" w:hAnsi="宋体" w:cs="宋体"/>
                <w:b/>
                <w:sz w:val="24"/>
                <w:highlight w:val="none"/>
              </w:rPr>
            </w:pPr>
            <w:r>
              <w:rPr>
                <w:rFonts w:hint="eastAsia" w:ascii="宋体" w:hAnsi="宋体" w:cs="宋体"/>
                <w:b/>
                <w:sz w:val="24"/>
                <w:highlight w:val="none"/>
              </w:rPr>
              <w:t>页码范围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一</w:t>
            </w:r>
          </w:p>
        </w:tc>
        <w:tc>
          <w:tcPr>
            <w:tcW w:w="5754" w:type="dxa"/>
            <w:noWrap w:val="0"/>
            <w:vAlign w:val="center"/>
          </w:tcPr>
          <w:p>
            <w:pPr>
              <w:pStyle w:val="23"/>
              <w:rPr>
                <w:rFonts w:hint="eastAsia"/>
                <w:kern w:val="2"/>
                <w:szCs w:val="20"/>
                <w:highlight w:val="none"/>
              </w:rPr>
            </w:pPr>
            <w:r>
              <w:rPr>
                <w:rFonts w:hint="eastAsia"/>
                <w:kern w:val="2"/>
                <w:szCs w:val="20"/>
                <w:highlight w:val="none"/>
              </w:rPr>
              <w:t>响应函</w:t>
            </w:r>
          </w:p>
        </w:tc>
        <w:tc>
          <w:tcPr>
            <w:tcW w:w="2746" w:type="dxa"/>
            <w:noWrap w:val="0"/>
            <w:vAlign w:val="center"/>
          </w:tcPr>
          <w:p>
            <w:pPr>
              <w:spacing w:line="360" w:lineRule="auto"/>
              <w:jc w:val="center"/>
              <w:rPr>
                <w:rFonts w:hint="eastAsia" w:ascii="宋体" w:hAnsi="宋体" w:cs="宋体"/>
                <w:b/>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58" w:type="dxa"/>
            <w:noWrap w:val="0"/>
            <w:vAlign w:val="center"/>
          </w:tcPr>
          <w:p>
            <w:pPr>
              <w:jc w:val="center"/>
              <w:rPr>
                <w:rFonts w:hint="eastAsia" w:ascii="宋体" w:hAnsi="宋体" w:cs="宋体"/>
                <w:bCs/>
                <w:sz w:val="24"/>
                <w:highlight w:val="none"/>
              </w:rPr>
            </w:pPr>
            <w:r>
              <w:rPr>
                <w:rFonts w:hint="eastAsia" w:ascii="宋体" w:hAnsi="宋体" w:cs="宋体"/>
                <w:bCs/>
                <w:sz w:val="24"/>
                <w:highlight w:val="none"/>
              </w:rPr>
              <w:t>二</w:t>
            </w:r>
          </w:p>
        </w:tc>
        <w:tc>
          <w:tcPr>
            <w:tcW w:w="5754" w:type="dxa"/>
            <w:noWrap w:val="0"/>
            <w:vAlign w:val="center"/>
          </w:tcPr>
          <w:p>
            <w:pPr>
              <w:pStyle w:val="23"/>
              <w:rPr>
                <w:rFonts w:hint="eastAsia"/>
                <w:kern w:val="2"/>
                <w:szCs w:val="20"/>
                <w:highlight w:val="none"/>
              </w:rPr>
            </w:pPr>
            <w:r>
              <w:rPr>
                <w:rFonts w:hint="eastAsia"/>
                <w:kern w:val="2"/>
                <w:szCs w:val="20"/>
                <w:highlight w:val="none"/>
              </w:rPr>
              <w:t>供应商报价表</w:t>
            </w:r>
          </w:p>
        </w:tc>
        <w:tc>
          <w:tcPr>
            <w:tcW w:w="2746" w:type="dxa"/>
            <w:noWrap w:val="0"/>
            <w:vAlign w:val="center"/>
          </w:tcPr>
          <w:p>
            <w:pPr>
              <w:spacing w:line="360" w:lineRule="auto"/>
              <w:jc w:val="center"/>
              <w:rPr>
                <w:rFonts w:hint="eastAsia" w:ascii="宋体" w:hAnsi="宋体" w:cs="宋体"/>
                <w:b/>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5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三</w:t>
            </w:r>
          </w:p>
        </w:tc>
        <w:tc>
          <w:tcPr>
            <w:tcW w:w="5754" w:type="dxa"/>
            <w:noWrap w:val="0"/>
            <w:vAlign w:val="center"/>
          </w:tcPr>
          <w:p>
            <w:pPr>
              <w:rPr>
                <w:rFonts w:hint="eastAsia" w:ascii="宋体" w:hAnsi="宋体" w:cs="宋体"/>
                <w:sz w:val="24"/>
                <w:highlight w:val="none"/>
              </w:rPr>
            </w:pPr>
            <w:r>
              <w:rPr>
                <w:rFonts w:hint="eastAsia" w:ascii="宋体" w:hAnsi="宋体" w:cs="宋体"/>
                <w:sz w:val="24"/>
                <w:highlight w:val="none"/>
              </w:rPr>
              <w:t>分项价格表</w:t>
            </w:r>
          </w:p>
        </w:tc>
        <w:tc>
          <w:tcPr>
            <w:tcW w:w="2746" w:type="dxa"/>
            <w:noWrap w:val="0"/>
            <w:vAlign w:val="center"/>
          </w:tcPr>
          <w:p>
            <w:pPr>
              <w:spacing w:line="360" w:lineRule="auto"/>
              <w:rPr>
                <w:rFonts w:hint="eastAsia" w:ascii="宋体" w:hAnsi="宋体" w:cs="宋体"/>
                <w:b/>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5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四</w:t>
            </w:r>
          </w:p>
        </w:tc>
        <w:tc>
          <w:tcPr>
            <w:tcW w:w="5754" w:type="dxa"/>
            <w:noWrap w:val="0"/>
            <w:vAlign w:val="center"/>
          </w:tcPr>
          <w:p>
            <w:pPr>
              <w:rPr>
                <w:rFonts w:hint="eastAsia" w:ascii="宋体" w:hAnsi="宋体" w:cs="宋体"/>
                <w:sz w:val="24"/>
                <w:highlight w:val="none"/>
              </w:rPr>
            </w:pPr>
            <w:r>
              <w:rPr>
                <w:rFonts w:hint="eastAsia" w:ascii="宋体" w:hAnsi="宋体" w:cs="宋体"/>
                <w:sz w:val="24"/>
                <w:highlight w:val="none"/>
              </w:rPr>
              <w:t>响应表</w:t>
            </w:r>
          </w:p>
        </w:tc>
        <w:tc>
          <w:tcPr>
            <w:tcW w:w="2746" w:type="dxa"/>
            <w:noWrap w:val="0"/>
            <w:vAlign w:val="center"/>
          </w:tcPr>
          <w:p>
            <w:pPr>
              <w:spacing w:line="360" w:lineRule="auto"/>
              <w:rPr>
                <w:rFonts w:hint="eastAsia" w:ascii="宋体" w:hAnsi="宋体" w:cs="宋体"/>
                <w:b/>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五</w:t>
            </w:r>
          </w:p>
        </w:tc>
        <w:tc>
          <w:tcPr>
            <w:tcW w:w="5754" w:type="dxa"/>
            <w:noWrap w:val="0"/>
            <w:vAlign w:val="center"/>
          </w:tcPr>
          <w:p>
            <w:pPr>
              <w:rPr>
                <w:rFonts w:hint="eastAsia" w:ascii="宋体" w:hAnsi="宋体" w:cs="宋体"/>
                <w:sz w:val="24"/>
                <w:highlight w:val="none"/>
              </w:rPr>
            </w:pPr>
            <w:r>
              <w:rPr>
                <w:rFonts w:hint="eastAsia" w:ascii="宋体" w:hAnsi="宋体" w:cs="宋体"/>
                <w:sz w:val="24"/>
                <w:highlight w:val="none"/>
              </w:rPr>
              <w:t>类似项目业绩表</w:t>
            </w:r>
          </w:p>
        </w:tc>
        <w:tc>
          <w:tcPr>
            <w:tcW w:w="2746" w:type="dxa"/>
            <w:noWrap w:val="0"/>
            <w:vAlign w:val="center"/>
          </w:tcPr>
          <w:p>
            <w:pPr>
              <w:spacing w:line="360" w:lineRule="auto"/>
              <w:rPr>
                <w:rFonts w:hint="eastAsia" w:ascii="宋体" w:hAnsi="宋体" w:cs="宋体"/>
                <w:b/>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六</w:t>
            </w:r>
          </w:p>
        </w:tc>
        <w:tc>
          <w:tcPr>
            <w:tcW w:w="5754" w:type="dxa"/>
            <w:noWrap w:val="0"/>
            <w:vAlign w:val="center"/>
          </w:tcPr>
          <w:p>
            <w:pPr>
              <w:rPr>
                <w:rFonts w:hint="eastAsia" w:ascii="宋体" w:hAnsi="宋体" w:cs="宋体"/>
                <w:sz w:val="24"/>
                <w:highlight w:val="none"/>
              </w:rPr>
            </w:pPr>
            <w:r>
              <w:rPr>
                <w:rFonts w:hint="eastAsia" w:ascii="宋体" w:hAnsi="宋体" w:cs="宋体"/>
                <w:sz w:val="24"/>
                <w:highlight w:val="none"/>
              </w:rPr>
              <w:t>法定代表人（单位负责人）授权书</w:t>
            </w:r>
          </w:p>
        </w:tc>
        <w:tc>
          <w:tcPr>
            <w:tcW w:w="2746" w:type="dxa"/>
            <w:noWrap w:val="0"/>
            <w:vAlign w:val="center"/>
          </w:tcPr>
          <w:p>
            <w:pPr>
              <w:spacing w:line="360" w:lineRule="auto"/>
              <w:rPr>
                <w:rFonts w:hint="eastAsia" w:ascii="宋体" w:hAnsi="宋体" w:cs="宋体"/>
                <w:b/>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七</w:t>
            </w:r>
          </w:p>
        </w:tc>
        <w:tc>
          <w:tcPr>
            <w:tcW w:w="5754" w:type="dxa"/>
            <w:noWrap w:val="0"/>
            <w:vAlign w:val="center"/>
          </w:tcPr>
          <w:p>
            <w:pPr>
              <w:pStyle w:val="23"/>
              <w:rPr>
                <w:rFonts w:hint="eastAsia"/>
                <w:kern w:val="2"/>
                <w:szCs w:val="20"/>
                <w:highlight w:val="none"/>
              </w:rPr>
            </w:pPr>
            <w:r>
              <w:rPr>
                <w:rFonts w:hint="eastAsia"/>
                <w:kern w:val="2"/>
                <w:szCs w:val="20"/>
                <w:highlight w:val="none"/>
              </w:rPr>
              <w:t>法定代表人（单位负责人）身份证明</w:t>
            </w:r>
          </w:p>
        </w:tc>
        <w:tc>
          <w:tcPr>
            <w:tcW w:w="2746" w:type="dxa"/>
            <w:noWrap w:val="0"/>
            <w:vAlign w:val="center"/>
          </w:tcPr>
          <w:p>
            <w:pPr>
              <w:spacing w:line="360" w:lineRule="auto"/>
              <w:rPr>
                <w:rFonts w:hint="eastAsia" w:ascii="宋体" w:hAnsi="宋体" w:cs="宋体"/>
                <w:b/>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58" w:type="dxa"/>
            <w:noWrap w:val="0"/>
            <w:vAlign w:val="center"/>
          </w:tcPr>
          <w:p>
            <w:pPr>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八</w:t>
            </w:r>
          </w:p>
        </w:tc>
        <w:tc>
          <w:tcPr>
            <w:tcW w:w="5754" w:type="dxa"/>
            <w:noWrap w:val="0"/>
            <w:vAlign w:val="center"/>
          </w:tcPr>
          <w:p>
            <w:pPr>
              <w:pStyle w:val="23"/>
              <w:rPr>
                <w:rFonts w:hint="eastAsia"/>
                <w:kern w:val="2"/>
                <w:szCs w:val="20"/>
                <w:highlight w:val="none"/>
              </w:rPr>
            </w:pPr>
            <w:r>
              <w:rPr>
                <w:rFonts w:hint="eastAsia"/>
                <w:kern w:val="2"/>
                <w:szCs w:val="20"/>
                <w:highlight w:val="none"/>
              </w:rPr>
              <w:t>无重大违法记录等情形声明函</w:t>
            </w:r>
          </w:p>
        </w:tc>
        <w:tc>
          <w:tcPr>
            <w:tcW w:w="2746" w:type="dxa"/>
            <w:noWrap w:val="0"/>
            <w:vAlign w:val="center"/>
          </w:tcPr>
          <w:p>
            <w:pPr>
              <w:spacing w:line="500" w:lineRule="exact"/>
              <w:rPr>
                <w:rFonts w:hint="eastAsia" w:ascii="宋体" w:hAnsi="宋体" w:cs="宋体"/>
                <w:b/>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58" w:type="dxa"/>
            <w:noWrap w:val="0"/>
            <w:vAlign w:val="center"/>
          </w:tcPr>
          <w:p>
            <w:pPr>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九</w:t>
            </w:r>
          </w:p>
        </w:tc>
        <w:tc>
          <w:tcPr>
            <w:tcW w:w="5754" w:type="dxa"/>
            <w:noWrap w:val="0"/>
            <w:vAlign w:val="center"/>
          </w:tcPr>
          <w:p>
            <w:pPr>
              <w:pStyle w:val="23"/>
              <w:rPr>
                <w:rFonts w:hint="eastAsia"/>
                <w:kern w:val="2"/>
                <w:szCs w:val="20"/>
                <w:highlight w:val="none"/>
              </w:rPr>
            </w:pPr>
            <w:r>
              <w:rPr>
                <w:rFonts w:hint="eastAsia"/>
                <w:kern w:val="2"/>
                <w:szCs w:val="20"/>
                <w:highlight w:val="none"/>
              </w:rPr>
              <w:t>拟投入本项目的人员情况</w:t>
            </w:r>
          </w:p>
        </w:tc>
        <w:tc>
          <w:tcPr>
            <w:tcW w:w="2746" w:type="dxa"/>
            <w:noWrap w:val="0"/>
            <w:vAlign w:val="center"/>
          </w:tcPr>
          <w:p>
            <w:pPr>
              <w:spacing w:line="500" w:lineRule="exact"/>
              <w:rPr>
                <w:rFonts w:hint="eastAsia" w:ascii="宋体" w:hAnsi="宋体" w:cs="宋体"/>
                <w:b/>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58" w:type="dxa"/>
            <w:noWrap w:val="0"/>
            <w:vAlign w:val="center"/>
          </w:tcPr>
          <w:p>
            <w:pPr>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rPr>
              <w:t>十</w:t>
            </w:r>
          </w:p>
        </w:tc>
        <w:tc>
          <w:tcPr>
            <w:tcW w:w="5754" w:type="dxa"/>
            <w:noWrap w:val="0"/>
            <w:vAlign w:val="center"/>
          </w:tcPr>
          <w:p>
            <w:pPr>
              <w:pStyle w:val="23"/>
              <w:rPr>
                <w:rFonts w:hint="eastAsia"/>
                <w:kern w:val="2"/>
                <w:szCs w:val="20"/>
                <w:highlight w:val="none"/>
              </w:rPr>
            </w:pPr>
            <w:r>
              <w:rPr>
                <w:rFonts w:hint="eastAsia"/>
                <w:kern w:val="2"/>
                <w:szCs w:val="20"/>
                <w:highlight w:val="none"/>
              </w:rPr>
              <w:t>供应商简介</w:t>
            </w:r>
          </w:p>
        </w:tc>
        <w:tc>
          <w:tcPr>
            <w:tcW w:w="2746" w:type="dxa"/>
            <w:noWrap w:val="0"/>
            <w:vAlign w:val="center"/>
          </w:tcPr>
          <w:p>
            <w:pPr>
              <w:spacing w:line="500" w:lineRule="exact"/>
              <w:rPr>
                <w:rFonts w:hint="eastAsia" w:ascii="宋体" w:hAnsi="宋体" w:cs="宋体"/>
                <w:b/>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58" w:type="dxa"/>
            <w:noWrap w:val="0"/>
            <w:vAlign w:val="center"/>
          </w:tcPr>
          <w:p>
            <w:pPr>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rPr>
              <w:t>十</w:t>
            </w:r>
            <w:r>
              <w:rPr>
                <w:rFonts w:hint="eastAsia" w:ascii="宋体" w:hAnsi="宋体" w:cs="宋体"/>
                <w:sz w:val="24"/>
                <w:highlight w:val="none"/>
                <w:lang w:eastAsia="zh-CN"/>
              </w:rPr>
              <w:t>一</w:t>
            </w:r>
          </w:p>
        </w:tc>
        <w:tc>
          <w:tcPr>
            <w:tcW w:w="5754" w:type="dxa"/>
            <w:noWrap w:val="0"/>
            <w:vAlign w:val="center"/>
          </w:tcPr>
          <w:p>
            <w:pPr>
              <w:pStyle w:val="23"/>
              <w:rPr>
                <w:rFonts w:hint="eastAsia"/>
                <w:kern w:val="2"/>
                <w:szCs w:val="20"/>
                <w:highlight w:val="none"/>
              </w:rPr>
            </w:pPr>
            <w:r>
              <w:rPr>
                <w:rFonts w:hint="eastAsia"/>
                <w:kern w:val="2"/>
                <w:szCs w:val="20"/>
                <w:highlight w:val="none"/>
              </w:rPr>
              <w:t>有效的</w:t>
            </w:r>
            <w:r>
              <w:rPr>
                <w:rFonts w:hint="eastAsia"/>
                <w:highlight w:val="none"/>
                <w:lang w:val="en-US" w:eastAsia="zh-CN"/>
              </w:rPr>
              <w:t>营业执照</w:t>
            </w:r>
          </w:p>
        </w:tc>
        <w:tc>
          <w:tcPr>
            <w:tcW w:w="2746" w:type="dxa"/>
            <w:noWrap w:val="0"/>
            <w:vAlign w:val="center"/>
          </w:tcPr>
          <w:p>
            <w:pPr>
              <w:spacing w:line="500" w:lineRule="exact"/>
              <w:rPr>
                <w:rFonts w:hint="eastAsia" w:ascii="宋体" w:hAnsi="宋体" w:cs="宋体"/>
                <w:b/>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58" w:type="dxa"/>
            <w:noWrap w:val="0"/>
            <w:vAlign w:val="center"/>
          </w:tcPr>
          <w:p>
            <w:pPr>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rPr>
              <w:t>十</w:t>
            </w:r>
            <w:r>
              <w:rPr>
                <w:rFonts w:hint="eastAsia" w:ascii="宋体" w:hAnsi="宋体" w:cs="宋体"/>
                <w:sz w:val="24"/>
                <w:highlight w:val="none"/>
                <w:lang w:eastAsia="zh-CN"/>
              </w:rPr>
              <w:t>二</w:t>
            </w:r>
          </w:p>
        </w:tc>
        <w:tc>
          <w:tcPr>
            <w:tcW w:w="5754" w:type="dxa"/>
            <w:noWrap w:val="0"/>
            <w:vAlign w:val="center"/>
          </w:tcPr>
          <w:p>
            <w:pPr>
              <w:pStyle w:val="23"/>
              <w:rPr>
                <w:rFonts w:hint="eastAsia"/>
                <w:kern w:val="2"/>
                <w:szCs w:val="20"/>
                <w:highlight w:val="none"/>
              </w:rPr>
            </w:pPr>
            <w:r>
              <w:rPr>
                <w:rFonts w:hint="eastAsia"/>
                <w:kern w:val="2"/>
                <w:szCs w:val="20"/>
                <w:highlight w:val="none"/>
              </w:rPr>
              <w:t>服务方案</w:t>
            </w:r>
          </w:p>
        </w:tc>
        <w:tc>
          <w:tcPr>
            <w:tcW w:w="2746" w:type="dxa"/>
            <w:noWrap w:val="0"/>
            <w:vAlign w:val="center"/>
          </w:tcPr>
          <w:p>
            <w:pPr>
              <w:spacing w:line="500" w:lineRule="exact"/>
              <w:rPr>
                <w:rFonts w:hint="eastAsia" w:ascii="宋体" w:hAnsi="宋体" w:cs="宋体"/>
                <w:b/>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58" w:type="dxa"/>
            <w:noWrap w:val="0"/>
            <w:vAlign w:val="center"/>
          </w:tcPr>
          <w:p>
            <w:pPr>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rPr>
              <w:t>十</w:t>
            </w:r>
            <w:r>
              <w:rPr>
                <w:rFonts w:hint="eastAsia" w:ascii="宋体" w:hAnsi="宋体" w:cs="宋体"/>
                <w:sz w:val="24"/>
                <w:highlight w:val="none"/>
                <w:lang w:eastAsia="zh-CN"/>
              </w:rPr>
              <w:t>三</w:t>
            </w:r>
          </w:p>
        </w:tc>
        <w:tc>
          <w:tcPr>
            <w:tcW w:w="5754" w:type="dxa"/>
            <w:noWrap w:val="0"/>
            <w:vAlign w:val="center"/>
          </w:tcPr>
          <w:p>
            <w:pPr>
              <w:pStyle w:val="23"/>
              <w:rPr>
                <w:rFonts w:hint="eastAsia"/>
                <w:kern w:val="2"/>
                <w:szCs w:val="20"/>
                <w:highlight w:val="none"/>
              </w:rPr>
            </w:pPr>
            <w:r>
              <w:rPr>
                <w:rFonts w:hint="eastAsia"/>
                <w:kern w:val="2"/>
                <w:szCs w:val="20"/>
                <w:highlight w:val="none"/>
              </w:rPr>
              <w:t>资格条件和评审方法中规定需要提交的其他证明文件及承诺或供应商认为需要提供的其他资料</w:t>
            </w:r>
          </w:p>
        </w:tc>
        <w:tc>
          <w:tcPr>
            <w:tcW w:w="2746" w:type="dxa"/>
            <w:noWrap w:val="0"/>
            <w:vAlign w:val="center"/>
          </w:tcPr>
          <w:p>
            <w:pPr>
              <w:spacing w:line="500" w:lineRule="exact"/>
              <w:rPr>
                <w:rFonts w:hint="eastAsia" w:ascii="宋体" w:hAnsi="宋体" w:cs="宋体"/>
                <w:b/>
                <w:sz w:val="28"/>
                <w:highlight w:val="none"/>
              </w:rPr>
            </w:pPr>
          </w:p>
        </w:tc>
      </w:tr>
    </w:tbl>
    <w:p>
      <w:pPr>
        <w:pStyle w:val="26"/>
        <w:spacing w:line="360" w:lineRule="auto"/>
        <w:jc w:val="center"/>
        <w:rPr>
          <w:rFonts w:hint="eastAsia" w:ascii="宋体" w:hAnsi="宋体" w:eastAsia="宋体" w:cs="宋体"/>
          <w:b/>
          <w:sz w:val="28"/>
          <w:szCs w:val="28"/>
          <w:highlight w:val="none"/>
        </w:rPr>
      </w:pPr>
      <w:r>
        <w:rPr>
          <w:rFonts w:hint="eastAsia" w:ascii="宋体" w:hAnsi="宋体" w:eastAsia="宋体" w:cs="宋体"/>
          <w:sz w:val="28"/>
          <w:highlight w:val="none"/>
        </w:rPr>
        <w:br w:type="page"/>
      </w:r>
      <w:r>
        <w:rPr>
          <w:rFonts w:hint="eastAsia" w:ascii="宋体" w:hAnsi="宋体" w:eastAsia="宋体" w:cs="宋体"/>
          <w:b/>
          <w:sz w:val="28"/>
          <w:szCs w:val="28"/>
          <w:highlight w:val="none"/>
        </w:rPr>
        <w:t>一、响应函</w:t>
      </w:r>
    </w:p>
    <w:p>
      <w:pPr>
        <w:pStyle w:val="6"/>
        <w:tabs>
          <w:tab w:val="left" w:pos="1991"/>
        </w:tabs>
        <w:spacing w:before="37" w:line="360" w:lineRule="auto"/>
        <w:ind w:right="102"/>
        <w:rPr>
          <w:sz w:val="24"/>
          <w:highlight w:val="none"/>
          <w:lang w:eastAsia="zh-CN"/>
        </w:rPr>
      </w:pPr>
      <w:r>
        <w:rPr>
          <w:sz w:val="24"/>
          <w:highlight w:val="none"/>
          <w:lang w:eastAsia="zh-CN"/>
        </w:rPr>
        <w:t>致</w:t>
      </w:r>
      <w:r>
        <w:rPr>
          <w:rFonts w:hint="eastAsia"/>
          <w:sz w:val="24"/>
          <w:highlight w:val="none"/>
          <w:u w:val="single"/>
          <w:lang w:eastAsia="zh-CN"/>
        </w:rPr>
        <w:t xml:space="preserve">                 （采购人名称）</w:t>
      </w:r>
      <w:r>
        <w:rPr>
          <w:rFonts w:hint="eastAsia"/>
          <w:sz w:val="24"/>
          <w:highlight w:val="none"/>
          <w:lang w:eastAsia="zh-CN"/>
        </w:rPr>
        <w:t>：</w:t>
      </w:r>
    </w:p>
    <w:p>
      <w:pPr>
        <w:spacing w:line="360" w:lineRule="auto"/>
        <w:ind w:firstLine="480" w:firstLineChars="200"/>
        <w:rPr>
          <w:rFonts w:hint="eastAsia" w:ascii="宋体" w:hAnsi="宋体" w:cs="宋体"/>
          <w:dstrike/>
          <w:sz w:val="24"/>
          <w:highlight w:val="none"/>
        </w:rPr>
      </w:pPr>
      <w:r>
        <w:rPr>
          <w:rFonts w:hint="eastAsia" w:ascii="宋体" w:hAnsi="宋体" w:cs="宋体"/>
          <w:sz w:val="24"/>
          <w:highlight w:val="none"/>
        </w:rPr>
        <w:t>1. 根据贵方“</w:t>
      </w:r>
      <w:r>
        <w:rPr>
          <w:rFonts w:hint="eastAsia" w:ascii="宋体" w:hAnsi="宋体" w:cs="宋体"/>
          <w:b/>
          <w:bCs/>
          <w:sz w:val="24"/>
          <w:highlight w:val="none"/>
          <w:u w:val="single"/>
        </w:rPr>
        <w:t xml:space="preserve">           （项目名称）</w:t>
      </w:r>
      <w:r>
        <w:rPr>
          <w:rFonts w:hint="eastAsia" w:ascii="宋体" w:hAnsi="宋体" w:cs="宋体"/>
          <w:sz w:val="24"/>
          <w:highlight w:val="none"/>
        </w:rPr>
        <w:t>”（</w:t>
      </w:r>
      <w:r>
        <w:rPr>
          <w:rFonts w:hint="eastAsia" w:ascii="宋体" w:hAnsi="宋体" w:cs="宋体"/>
          <w:b/>
          <w:kern w:val="0"/>
          <w:sz w:val="24"/>
          <w:highlight w:val="none"/>
          <w:u w:val="single"/>
        </w:rPr>
        <w:t xml:space="preserve">            （项目编号）</w:t>
      </w:r>
      <w:r>
        <w:rPr>
          <w:rFonts w:hint="eastAsia" w:ascii="宋体" w:hAnsi="宋体" w:cs="宋体"/>
          <w:sz w:val="24"/>
          <w:highlight w:val="none"/>
        </w:rPr>
        <w:t>）的</w:t>
      </w:r>
      <w:r>
        <w:rPr>
          <w:rFonts w:hint="eastAsia" w:ascii="宋体" w:hAnsi="宋体" w:cs="宋体"/>
          <w:sz w:val="24"/>
          <w:highlight w:val="none"/>
          <w:lang w:eastAsia="zh-CN"/>
        </w:rPr>
        <w:t>询比文件</w:t>
      </w:r>
      <w:r>
        <w:rPr>
          <w:rFonts w:hint="eastAsia" w:ascii="宋体" w:hAnsi="宋体" w:cs="宋体"/>
          <w:sz w:val="24"/>
          <w:highlight w:val="none"/>
        </w:rPr>
        <w:t>，经我方仔细研究，愿意以含税价人民币（大写</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）的报价（其中不含税价为</w:t>
      </w:r>
      <w:r>
        <w:rPr>
          <w:rFonts w:hint="eastAsia" w:ascii="宋体" w:hAnsi="宋体" w:cs="宋体"/>
          <w:sz w:val="24"/>
          <w:highlight w:val="none"/>
          <w:u w:val="single"/>
        </w:rPr>
        <w:t xml:space="preserve">：         </w:t>
      </w:r>
      <w:r>
        <w:rPr>
          <w:rFonts w:hint="eastAsia" w:ascii="宋体" w:hAnsi="宋体" w:cs="宋体"/>
          <w:sz w:val="24"/>
          <w:highlight w:val="none"/>
        </w:rPr>
        <w:t>；增值税税额为：</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提供本项目服务，并按合同约定履行义务</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 我方的响应文件包括下列内容：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（1）响应函</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（2）报价表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（3）分项报价表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（4）响应表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eastAsia="zh-CN"/>
        </w:rPr>
        <w:t>询比</w:t>
      </w:r>
      <w:r>
        <w:rPr>
          <w:rFonts w:hint="eastAsia" w:ascii="宋体" w:hAnsi="宋体" w:cs="宋体"/>
          <w:sz w:val="24"/>
          <w:highlight w:val="none"/>
        </w:rPr>
        <w:t>担保</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（6）联合体协议书（如有）</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响应文件的上述组成部分如存在内容不一致的，以响应函为准。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 我方承诺除响应表列出的偏离外，我方响应</w:t>
      </w:r>
      <w:r>
        <w:rPr>
          <w:rFonts w:hint="eastAsia" w:ascii="宋体" w:hAnsi="宋体" w:cs="宋体"/>
          <w:sz w:val="24"/>
          <w:highlight w:val="none"/>
          <w:lang w:eastAsia="zh-CN"/>
        </w:rPr>
        <w:t>询比文件</w:t>
      </w:r>
      <w:r>
        <w:rPr>
          <w:rFonts w:hint="eastAsia" w:ascii="宋体" w:hAnsi="宋体" w:cs="宋体"/>
          <w:sz w:val="24"/>
          <w:highlight w:val="none"/>
        </w:rPr>
        <w:t>的全部要求。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 我方承诺在</w:t>
      </w:r>
      <w:r>
        <w:rPr>
          <w:rFonts w:hint="eastAsia" w:ascii="宋体" w:hAnsi="宋体" w:cs="宋体"/>
          <w:sz w:val="24"/>
          <w:highlight w:val="none"/>
          <w:lang w:eastAsia="zh-CN"/>
        </w:rPr>
        <w:t>询比文件</w:t>
      </w:r>
      <w:r>
        <w:rPr>
          <w:rFonts w:hint="eastAsia" w:ascii="宋体" w:hAnsi="宋体" w:cs="宋体"/>
          <w:sz w:val="24"/>
          <w:highlight w:val="none"/>
        </w:rPr>
        <w:t>规定的响应文件有效期</w:t>
      </w:r>
      <w:r>
        <w:rPr>
          <w:rFonts w:hint="eastAsia" w:ascii="宋体" w:hAnsi="宋体" w:cs="宋体"/>
          <w:sz w:val="24"/>
          <w:highlight w:val="none"/>
          <w:lang w:eastAsia="zh-CN"/>
        </w:rPr>
        <w:t>（</w:t>
      </w:r>
      <w:r>
        <w:rPr>
          <w:rFonts w:hint="eastAsia" w:ascii="宋体" w:hAnsi="宋体" w:cs="宋体"/>
          <w:sz w:val="24"/>
          <w:highlight w:val="none"/>
          <w:lang w:val="en-US" w:eastAsia="zh-CN"/>
        </w:rPr>
        <w:t>90日</w:t>
      </w:r>
      <w:r>
        <w:rPr>
          <w:rFonts w:hint="eastAsia" w:ascii="宋体" w:hAnsi="宋体" w:cs="宋体"/>
          <w:sz w:val="24"/>
          <w:highlight w:val="none"/>
          <w:lang w:eastAsia="zh-CN"/>
        </w:rPr>
        <w:t>）</w:t>
      </w:r>
      <w:r>
        <w:rPr>
          <w:rFonts w:hint="eastAsia" w:ascii="宋体" w:hAnsi="宋体" w:cs="宋体"/>
          <w:sz w:val="24"/>
          <w:highlight w:val="none"/>
        </w:rPr>
        <w:t>内不撤销响应文件。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 如我方成交，我方承诺：</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（1）在收到成交通知书后，在成交通知规定的期限内与你方签订合同；</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（2）在签订合同时不向你方提出附加条件；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（3）按照</w:t>
      </w:r>
      <w:r>
        <w:rPr>
          <w:rFonts w:hint="eastAsia" w:ascii="宋体" w:hAnsi="宋体" w:cs="宋体"/>
          <w:sz w:val="24"/>
          <w:highlight w:val="none"/>
          <w:lang w:eastAsia="zh-CN"/>
        </w:rPr>
        <w:t>询比文件</w:t>
      </w:r>
      <w:r>
        <w:rPr>
          <w:rFonts w:hint="eastAsia" w:ascii="宋体" w:hAnsi="宋体" w:cs="宋体"/>
          <w:sz w:val="24"/>
          <w:highlight w:val="none"/>
        </w:rPr>
        <w:t>要求提交履约担保；</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（4）在合同约定的期限内完成合同规定的全部义务。</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 我方在此声明，所提交的响应文件及有关资料内容完整、真实和准确，且不存在</w:t>
      </w:r>
      <w:r>
        <w:rPr>
          <w:rFonts w:hint="eastAsia" w:ascii="宋体" w:hAnsi="宋体" w:cs="宋体"/>
          <w:sz w:val="24"/>
          <w:highlight w:val="none"/>
          <w:lang w:eastAsia="zh-CN"/>
        </w:rPr>
        <w:t>询比文件</w:t>
      </w:r>
      <w:r>
        <w:rPr>
          <w:rFonts w:hint="eastAsia" w:ascii="宋体" w:hAnsi="宋体" w:cs="宋体"/>
          <w:sz w:val="24"/>
          <w:highlight w:val="none"/>
        </w:rPr>
        <w:t>中规定的供应商不得存在的情形。</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7. </w:t>
      </w:r>
      <w:r>
        <w:rPr>
          <w:rFonts w:hint="eastAsia" w:ascii="宋体" w:hAnsi="宋体" w:cs="宋体"/>
          <w:sz w:val="24"/>
          <w:highlight w:val="none"/>
          <w:u w:val="single"/>
        </w:rPr>
        <w:t xml:space="preserve">                                          </w:t>
      </w:r>
      <w:r>
        <w:rPr>
          <w:rFonts w:hint="eastAsia" w:ascii="宋体" w:hAnsi="宋体" w:cs="宋体"/>
          <w:sz w:val="24"/>
          <w:highlight w:val="none"/>
        </w:rPr>
        <w:t>（其他补充说明）</w:t>
      </w:r>
    </w:p>
    <w:p>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8. 通信地址：</w:t>
      </w:r>
      <w:r>
        <w:rPr>
          <w:rFonts w:hint="eastAsia" w:ascii="宋体" w:hAnsi="宋体" w:cs="宋体"/>
          <w:sz w:val="24"/>
          <w:highlight w:val="none"/>
          <w:u w:val="single"/>
        </w:rPr>
        <w:t xml:space="preserve">                                                </w:t>
      </w:r>
    </w:p>
    <w:p>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法定代表人（单位负责人）或其授权的代理人：</w:t>
      </w:r>
      <w:r>
        <w:rPr>
          <w:rFonts w:hint="eastAsia" w:ascii="宋体" w:hAnsi="宋体" w:cs="宋体"/>
          <w:sz w:val="24"/>
          <w:highlight w:val="none"/>
          <w:u w:val="single"/>
        </w:rPr>
        <w:t xml:space="preserve">          </w:t>
      </w:r>
      <w:r>
        <w:rPr>
          <w:rFonts w:hint="eastAsia" w:ascii="宋体" w:hAnsi="宋体" w:cs="宋体"/>
          <w:sz w:val="24"/>
          <w:highlight w:val="none"/>
        </w:rPr>
        <w:t>（签字）</w:t>
      </w:r>
    </w:p>
    <w:p>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电    话：</w:t>
      </w:r>
      <w:r>
        <w:rPr>
          <w:rFonts w:hint="eastAsia" w:ascii="宋体" w:hAnsi="宋体" w:cs="宋体"/>
          <w:sz w:val="24"/>
          <w:highlight w:val="none"/>
          <w:u w:val="single"/>
        </w:rPr>
        <w:t xml:space="preserve">                      </w:t>
      </w:r>
      <w:r>
        <w:rPr>
          <w:rFonts w:hint="eastAsia" w:ascii="宋体" w:hAnsi="宋体" w:cs="宋体"/>
          <w:sz w:val="24"/>
          <w:highlight w:val="none"/>
        </w:rPr>
        <w:t>传    真：</w:t>
      </w:r>
      <w:r>
        <w:rPr>
          <w:rFonts w:hint="eastAsia" w:ascii="宋体" w:hAnsi="宋体" w:cs="宋体"/>
          <w:sz w:val="24"/>
          <w:highlight w:val="none"/>
          <w:u w:val="single"/>
        </w:rPr>
        <w:t xml:space="preserve">                  </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供应商公章</w:t>
      </w:r>
      <w:r>
        <w:rPr>
          <w:rFonts w:hint="eastAsia" w:ascii="宋体" w:hAnsi="宋体" w:cs="宋体"/>
          <w:sz w:val="24"/>
          <w:highlight w:val="none"/>
          <w:u w:val="single"/>
        </w:rPr>
        <w:t xml:space="preserve">                      </w:t>
      </w: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二、供应商报价表</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7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noWrap w:val="0"/>
            <w:vAlign w:val="center"/>
          </w:tcPr>
          <w:p>
            <w:pPr>
              <w:widowControl/>
              <w:spacing w:line="360" w:lineRule="exact"/>
              <w:jc w:val="center"/>
              <w:rPr>
                <w:rFonts w:hint="eastAsia" w:ascii="宋体" w:hAnsi="宋体" w:eastAsia="宋体" w:cs="宋体"/>
                <w:sz w:val="24"/>
                <w:szCs w:val="28"/>
                <w:highlight w:val="none"/>
              </w:rPr>
            </w:pPr>
            <w:r>
              <w:rPr>
                <w:rFonts w:hint="eastAsia" w:ascii="宋体" w:hAnsi="宋体" w:eastAsia="宋体" w:cs="宋体"/>
                <w:b/>
                <w:sz w:val="24"/>
                <w:highlight w:val="none"/>
              </w:rPr>
              <w:t>项目名称</w:t>
            </w:r>
          </w:p>
        </w:tc>
        <w:tc>
          <w:tcPr>
            <w:tcW w:w="7162" w:type="dxa"/>
            <w:noWrap w:val="0"/>
            <w:vAlign w:val="center"/>
          </w:tcPr>
          <w:p>
            <w:pPr>
              <w:widowControl/>
              <w:spacing w:line="360" w:lineRule="exact"/>
              <w:rPr>
                <w:rFonts w:hint="eastAsia" w:ascii="宋体" w:hAnsi="宋体" w:eastAsia="宋体" w:cs="宋体"/>
                <w:sz w:val="24"/>
                <w:szCs w:val="28"/>
                <w:highlight w:val="none"/>
              </w:rPr>
            </w:pPr>
            <w:r>
              <w:rPr>
                <w:rFonts w:hint="eastAsia" w:ascii="宋体" w:hAnsi="宋体" w:cs="宋体"/>
                <w:sz w:val="24"/>
                <w:highlight w:val="none"/>
                <w:lang w:eastAsia="zh-CN"/>
              </w:rPr>
              <w:t>合肥市大数据资产运营有限公司</w:t>
            </w:r>
            <w:r>
              <w:rPr>
                <w:rFonts w:hint="eastAsia" w:ascii="宋体" w:hAnsi="宋体" w:cs="宋体"/>
                <w:sz w:val="24"/>
                <w:highlight w:val="none"/>
                <w:lang w:val="en-US" w:eastAsia="zh-CN"/>
              </w:rPr>
              <w:t>合肥</w:t>
            </w:r>
            <w:r>
              <w:rPr>
                <w:rFonts w:hint="eastAsia" w:ascii="宋体" w:hAnsi="宋体" w:cs="宋体"/>
                <w:sz w:val="24"/>
                <w:highlight w:val="none"/>
                <w:lang w:eastAsia="zh-CN"/>
              </w:rPr>
              <w:t>超量融合</w:t>
            </w:r>
            <w:r>
              <w:rPr>
                <w:rFonts w:hint="eastAsia" w:ascii="宋体" w:hAnsi="宋体" w:cs="宋体"/>
                <w:sz w:val="24"/>
                <w:highlight w:val="none"/>
                <w:lang w:val="en-US" w:eastAsia="zh-CN"/>
              </w:rPr>
              <w:t>计算中心</w:t>
            </w:r>
            <w:r>
              <w:rPr>
                <w:rFonts w:hint="eastAsia" w:ascii="宋体" w:hAnsi="宋体" w:cs="宋体"/>
                <w:sz w:val="24"/>
                <w:highlight w:val="none"/>
                <w:lang w:eastAsia="zh-CN"/>
              </w:rPr>
              <w:t>项目</w:t>
            </w:r>
            <w:r>
              <w:rPr>
                <w:rFonts w:hint="eastAsia" w:ascii="宋体" w:hAnsi="宋体" w:cs="宋体"/>
                <w:sz w:val="24"/>
                <w:szCs w:val="28"/>
                <w:highlight w:val="none"/>
                <w:lang w:val="en-US" w:eastAsia="zh-CN"/>
              </w:rPr>
              <w:t>采购第三方结算审计服务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noWrap w:val="0"/>
            <w:vAlign w:val="center"/>
          </w:tcPr>
          <w:p>
            <w:pPr>
              <w:spacing w:line="360" w:lineRule="exact"/>
              <w:jc w:val="center"/>
              <w:rPr>
                <w:rFonts w:hint="eastAsia" w:ascii="宋体" w:hAnsi="宋体" w:cs="宋体"/>
                <w:b/>
                <w:sz w:val="24"/>
                <w:highlight w:val="none"/>
              </w:rPr>
            </w:pPr>
            <w:r>
              <w:rPr>
                <w:rFonts w:hint="eastAsia" w:ascii="宋体" w:hAnsi="宋体" w:cs="宋体"/>
                <w:b/>
                <w:sz w:val="24"/>
                <w:highlight w:val="none"/>
              </w:rPr>
              <w:t>供应商全称</w:t>
            </w:r>
          </w:p>
        </w:tc>
        <w:tc>
          <w:tcPr>
            <w:tcW w:w="7162" w:type="dxa"/>
            <w:noWrap w:val="0"/>
            <w:vAlign w:val="center"/>
          </w:tcPr>
          <w:p>
            <w:pPr>
              <w:spacing w:line="360" w:lineRule="auto"/>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noWrap w:val="0"/>
            <w:vAlign w:val="center"/>
          </w:tcPr>
          <w:p>
            <w:pPr>
              <w:spacing w:line="360" w:lineRule="exact"/>
              <w:jc w:val="center"/>
              <w:rPr>
                <w:rFonts w:hint="eastAsia" w:ascii="宋体" w:hAnsi="宋体" w:cs="宋体"/>
                <w:b/>
                <w:sz w:val="24"/>
                <w:highlight w:val="none"/>
              </w:rPr>
            </w:pPr>
            <w:r>
              <w:rPr>
                <w:rFonts w:hint="eastAsia" w:ascii="宋体" w:hAnsi="宋体" w:cs="宋体"/>
                <w:b/>
                <w:sz w:val="24"/>
                <w:highlight w:val="none"/>
              </w:rPr>
              <w:t>响应范围</w:t>
            </w:r>
          </w:p>
        </w:tc>
        <w:tc>
          <w:tcPr>
            <w:tcW w:w="7162" w:type="dxa"/>
            <w:noWrap w:val="0"/>
            <w:vAlign w:val="center"/>
          </w:tcPr>
          <w:p>
            <w:pPr>
              <w:widowControl/>
              <w:spacing w:line="360" w:lineRule="exact"/>
              <w:rPr>
                <w:rFonts w:hint="eastAsia" w:ascii="宋体" w:hAnsi="宋体" w:cs="宋体"/>
                <w:b/>
                <w:sz w:val="24"/>
                <w:highlight w:val="none"/>
              </w:rPr>
            </w:pPr>
            <w:r>
              <w:rPr>
                <w:rFonts w:hint="eastAsia" w:ascii="宋体" w:hAnsi="宋体" w:cs="宋体"/>
                <w:sz w:val="24"/>
                <w:szCs w:val="28"/>
                <w:highlight w:val="none"/>
              </w:rPr>
              <w:t>全部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75" w:hRule="atLeast"/>
          <w:jc w:val="center"/>
        </w:trPr>
        <w:tc>
          <w:tcPr>
            <w:tcW w:w="2471" w:type="dxa"/>
            <w:noWrap w:val="0"/>
            <w:vAlign w:val="center"/>
          </w:tcPr>
          <w:p>
            <w:pPr>
              <w:spacing w:line="360" w:lineRule="exact"/>
              <w:jc w:val="center"/>
              <w:rPr>
                <w:rFonts w:hint="eastAsia" w:ascii="宋体" w:hAnsi="宋体" w:cs="宋体"/>
                <w:b/>
                <w:sz w:val="24"/>
                <w:highlight w:val="none"/>
              </w:rPr>
            </w:pPr>
            <w:r>
              <w:rPr>
                <w:rFonts w:hint="eastAsia" w:ascii="宋体" w:hAnsi="宋体" w:cs="宋体"/>
                <w:b/>
                <w:sz w:val="24"/>
                <w:highlight w:val="none"/>
              </w:rPr>
              <w:t>最终报价</w:t>
            </w:r>
          </w:p>
          <w:p>
            <w:pPr>
              <w:spacing w:line="360" w:lineRule="exact"/>
              <w:jc w:val="center"/>
              <w:rPr>
                <w:rFonts w:hint="eastAsia" w:ascii="宋体" w:hAnsi="宋体" w:cs="宋体"/>
                <w:b/>
                <w:sz w:val="24"/>
                <w:highlight w:val="none"/>
              </w:rPr>
            </w:pPr>
            <w:r>
              <w:rPr>
                <w:rFonts w:hint="eastAsia" w:ascii="宋体" w:hAnsi="宋体" w:cs="宋体"/>
                <w:b/>
                <w:sz w:val="24"/>
                <w:highlight w:val="none"/>
              </w:rPr>
              <w:t>（人民币）</w:t>
            </w:r>
          </w:p>
        </w:tc>
        <w:tc>
          <w:tcPr>
            <w:tcW w:w="7162" w:type="dxa"/>
            <w:noWrap w:val="0"/>
            <w:vAlign w:val="center"/>
          </w:tcPr>
          <w:p>
            <w:pPr>
              <w:spacing w:line="360" w:lineRule="auto"/>
              <w:ind w:right="-670"/>
              <w:rPr>
                <w:rFonts w:hint="eastAsia" w:ascii="宋体" w:hAnsi="宋体" w:cs="宋体"/>
                <w:sz w:val="24"/>
                <w:highlight w:val="none"/>
                <w:u w:val="single"/>
              </w:rPr>
            </w:pPr>
            <w:r>
              <w:rPr>
                <w:rFonts w:hint="eastAsia" w:ascii="宋体" w:hAnsi="宋体" w:cs="宋体"/>
                <w:sz w:val="24"/>
                <w:highlight w:val="none"/>
              </w:rPr>
              <w:t>大写：</w:t>
            </w:r>
          </w:p>
          <w:p>
            <w:pPr>
              <w:spacing w:line="360" w:lineRule="auto"/>
              <w:ind w:right="-670"/>
              <w:rPr>
                <w:rFonts w:hint="eastAsia" w:ascii="宋体" w:hAnsi="宋体" w:cs="宋体"/>
                <w:sz w:val="24"/>
                <w:highlight w:val="none"/>
              </w:rPr>
            </w:pPr>
            <w:r>
              <w:rPr>
                <w:rFonts w:hint="eastAsia" w:ascii="宋体" w:hAnsi="宋体" w:cs="宋体"/>
                <w:sz w:val="24"/>
                <w:highlight w:val="none"/>
              </w:rPr>
              <w:t>小写：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2471" w:type="dxa"/>
            <w:noWrap w:val="0"/>
            <w:vAlign w:val="center"/>
          </w:tcPr>
          <w:p>
            <w:pPr>
              <w:spacing w:line="360" w:lineRule="exact"/>
              <w:jc w:val="center"/>
              <w:rPr>
                <w:rFonts w:hint="eastAsia" w:ascii="宋体" w:hAnsi="宋体" w:cs="宋体"/>
                <w:b/>
                <w:sz w:val="24"/>
                <w:highlight w:val="none"/>
              </w:rPr>
            </w:pPr>
            <w:r>
              <w:rPr>
                <w:rFonts w:hint="eastAsia" w:ascii="宋体" w:hAnsi="宋体" w:cs="宋体"/>
                <w:b/>
                <w:sz w:val="24"/>
                <w:highlight w:val="none"/>
              </w:rPr>
              <w:t>服务期</w:t>
            </w:r>
          </w:p>
        </w:tc>
        <w:tc>
          <w:tcPr>
            <w:tcW w:w="7162" w:type="dxa"/>
            <w:noWrap w:val="0"/>
            <w:vAlign w:val="center"/>
          </w:tcPr>
          <w:p>
            <w:pPr>
              <w:spacing w:line="360" w:lineRule="auto"/>
              <w:ind w:right="-670"/>
              <w:rPr>
                <w:rFonts w:hint="eastAsia" w:ascii="宋体" w:hAnsi="宋体" w:cs="宋体"/>
                <w:sz w:val="24"/>
                <w:highlight w:val="none"/>
              </w:rPr>
            </w:pPr>
            <w:r>
              <w:rPr>
                <w:rFonts w:hint="eastAsia" w:ascii="宋体" w:hAnsi="宋体" w:cs="宋体"/>
                <w:color w:val="auto"/>
                <w:sz w:val="24"/>
                <w:highlight w:val="none"/>
                <w:u w:val="none"/>
                <w:lang w:val="en-US" w:eastAsia="zh-CN"/>
              </w:rPr>
              <w:t>根据采购人要求</w:t>
            </w:r>
            <w:r>
              <w:rPr>
                <w:rFonts w:hint="eastAsia" w:ascii="宋体" w:hAnsi="宋体" w:eastAsia="宋体" w:cs="宋体"/>
                <w:color w:val="auto"/>
                <w:sz w:val="24"/>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99" w:hRule="atLeast"/>
          <w:jc w:val="center"/>
        </w:trPr>
        <w:tc>
          <w:tcPr>
            <w:tcW w:w="2471" w:type="dxa"/>
            <w:noWrap w:val="0"/>
            <w:vAlign w:val="center"/>
          </w:tcPr>
          <w:p>
            <w:pPr>
              <w:spacing w:line="360" w:lineRule="auto"/>
              <w:jc w:val="center"/>
              <w:rPr>
                <w:rFonts w:hint="eastAsia" w:ascii="宋体" w:hAnsi="宋体" w:cs="宋体"/>
                <w:b/>
                <w:sz w:val="24"/>
                <w:highlight w:val="none"/>
              </w:rPr>
            </w:pPr>
            <w:r>
              <w:rPr>
                <w:rFonts w:hint="eastAsia" w:ascii="宋体" w:hAnsi="宋体" w:cs="宋体"/>
                <w:b/>
                <w:sz w:val="24"/>
                <w:highlight w:val="none"/>
              </w:rPr>
              <w:t>备注</w:t>
            </w:r>
          </w:p>
        </w:tc>
        <w:tc>
          <w:tcPr>
            <w:tcW w:w="7162" w:type="dxa"/>
            <w:noWrap w:val="0"/>
            <w:vAlign w:val="center"/>
          </w:tcPr>
          <w:p>
            <w:pPr>
              <w:spacing w:line="360" w:lineRule="auto"/>
              <w:jc w:val="left"/>
              <w:rPr>
                <w:rFonts w:hint="eastAsia" w:ascii="宋体" w:hAnsi="宋体" w:cs="宋体"/>
                <w:sz w:val="24"/>
                <w:szCs w:val="28"/>
                <w:highlight w:val="none"/>
              </w:rPr>
            </w:pPr>
          </w:p>
        </w:tc>
      </w:tr>
    </w:tbl>
    <w:p>
      <w:pPr>
        <w:spacing w:before="100" w:beforeAutospacing="1" w:after="100" w:afterAutospacing="1" w:line="360" w:lineRule="auto"/>
        <w:rPr>
          <w:rFonts w:hint="eastAsia" w:ascii="宋体" w:hAnsi="宋体" w:cs="宋体"/>
          <w:bCs/>
          <w:sz w:val="24"/>
          <w:highlight w:val="none"/>
        </w:rPr>
      </w:pPr>
      <w:r>
        <w:rPr>
          <w:rFonts w:hint="eastAsia" w:ascii="宋体" w:hAnsi="宋体" w:cs="宋体"/>
          <w:bCs/>
          <w:sz w:val="24"/>
          <w:highlight w:val="none"/>
        </w:rPr>
        <w:t xml:space="preserve">供应商公章：                                           </w:t>
      </w:r>
    </w:p>
    <w:p>
      <w:pPr>
        <w:spacing w:line="360" w:lineRule="auto"/>
        <w:rPr>
          <w:rFonts w:hint="eastAsia" w:ascii="宋体" w:hAnsi="宋体" w:eastAsia="宋体" w:cs="宋体"/>
          <w:b/>
          <w:sz w:val="24"/>
          <w:highlight w:val="none"/>
          <w:lang w:eastAsia="zh-CN"/>
        </w:rPr>
      </w:pPr>
      <w:r>
        <w:rPr>
          <w:rFonts w:hint="eastAsia" w:ascii="宋体" w:hAnsi="宋体" w:cs="宋体"/>
          <w:b/>
          <w:sz w:val="24"/>
          <w:highlight w:val="none"/>
        </w:rPr>
        <w:t>备注：</w:t>
      </w:r>
      <w:r>
        <w:rPr>
          <w:rFonts w:hint="eastAsia" w:ascii="宋体" w:hAnsi="宋体" w:cs="宋体"/>
          <w:sz w:val="24"/>
          <w:highlight w:val="none"/>
          <w:u w:val="single"/>
        </w:rPr>
        <w:br w:type="textWrapping"/>
      </w:r>
      <w:r>
        <w:rPr>
          <w:rFonts w:hint="eastAsia" w:ascii="宋体" w:hAnsi="宋体" w:cs="宋体"/>
          <w:b/>
          <w:sz w:val="24"/>
          <w:highlight w:val="none"/>
        </w:rPr>
        <w:t>1. 本表内容根据</w:t>
      </w:r>
      <w:r>
        <w:rPr>
          <w:rFonts w:hint="eastAsia" w:ascii="宋体" w:hAnsi="宋体" w:cs="宋体"/>
          <w:b/>
          <w:sz w:val="24"/>
          <w:highlight w:val="none"/>
          <w:lang w:eastAsia="zh-CN"/>
        </w:rPr>
        <w:t>询比文件</w:t>
      </w:r>
      <w:r>
        <w:rPr>
          <w:rFonts w:hint="eastAsia" w:ascii="宋体" w:hAnsi="宋体" w:cs="宋体"/>
          <w:b/>
          <w:sz w:val="24"/>
          <w:highlight w:val="none"/>
        </w:rPr>
        <w:t>要求包括了</w:t>
      </w:r>
      <w:r>
        <w:rPr>
          <w:rFonts w:hint="eastAsia" w:ascii="宋体" w:hAnsi="宋体" w:cs="宋体"/>
          <w:b/>
          <w:sz w:val="24"/>
          <w:highlight w:val="none"/>
          <w:lang w:eastAsia="zh-CN"/>
        </w:rPr>
        <w:t>文件</w:t>
      </w:r>
      <w:r>
        <w:rPr>
          <w:rFonts w:hint="eastAsia" w:ascii="宋体" w:hAnsi="宋体" w:cs="宋体"/>
          <w:b/>
          <w:sz w:val="24"/>
          <w:highlight w:val="none"/>
        </w:rPr>
        <w:t>要求提供的全部内容的所有费用</w:t>
      </w:r>
      <w:r>
        <w:rPr>
          <w:rFonts w:hint="eastAsia" w:ascii="宋体" w:hAnsi="宋体" w:cs="宋体"/>
          <w:b/>
          <w:sz w:val="24"/>
          <w:highlight w:val="none"/>
          <w:lang w:eastAsia="zh-CN"/>
        </w:rPr>
        <w:t>，</w:t>
      </w:r>
      <w:r>
        <w:rPr>
          <w:rFonts w:hint="eastAsia" w:ascii="宋体" w:hAnsi="宋体" w:eastAsia="宋体" w:cs="宋体"/>
          <w:b/>
          <w:sz w:val="24"/>
          <w:highlight w:val="none"/>
          <w:lang w:eastAsia="zh-CN"/>
        </w:rPr>
        <w:t>所报费用包含但不限于人员工资、办公费、通讯费、差旅费、食宿费、验收等为完成本次项目所发生的一切费用、税金。供应商自行考虑可能存在的各种风险、责任、义务等支出。后期不得以</w:t>
      </w:r>
      <w:r>
        <w:rPr>
          <w:rFonts w:hint="eastAsia" w:ascii="宋体" w:hAnsi="宋体" w:eastAsia="宋体" w:cs="宋体"/>
          <w:b/>
          <w:sz w:val="24"/>
          <w:highlight w:val="none"/>
          <w:lang w:val="en-US" w:eastAsia="zh-CN"/>
        </w:rPr>
        <w:t>任何</w:t>
      </w:r>
      <w:r>
        <w:rPr>
          <w:rFonts w:hint="eastAsia" w:ascii="宋体" w:hAnsi="宋体" w:eastAsia="宋体" w:cs="宋体"/>
          <w:b/>
          <w:sz w:val="24"/>
          <w:highlight w:val="none"/>
          <w:lang w:eastAsia="zh-CN"/>
        </w:rPr>
        <w:t>理由提出任何增加服务价款的要求。</w:t>
      </w:r>
    </w:p>
    <w:p>
      <w:pPr>
        <w:spacing w:line="360" w:lineRule="auto"/>
        <w:rPr>
          <w:rFonts w:hint="eastAsia" w:ascii="宋体" w:hAnsi="宋体" w:cs="宋体"/>
          <w:b/>
          <w:sz w:val="24"/>
          <w:highlight w:val="none"/>
        </w:rPr>
      </w:pPr>
      <w:r>
        <w:rPr>
          <w:rFonts w:hint="eastAsia" w:ascii="宋体" w:hAnsi="宋体" w:cs="宋体"/>
          <w:b/>
          <w:sz w:val="24"/>
          <w:highlight w:val="none"/>
        </w:rPr>
        <w:t>2. 表中最终报价即为优惠后报价，并作为评审依据。任何有选择或有条件的最终报价，或者表中某一包填写多个报价，均为无效报价。</w:t>
      </w:r>
    </w:p>
    <w:p>
      <w:pPr>
        <w:spacing w:line="360" w:lineRule="auto"/>
        <w:rPr>
          <w:rFonts w:hint="eastAsia" w:ascii="宋体" w:hAnsi="宋体" w:cs="宋体"/>
          <w:b/>
          <w:sz w:val="24"/>
          <w:highlight w:val="none"/>
        </w:rPr>
      </w:pPr>
      <w:r>
        <w:rPr>
          <w:rFonts w:hint="eastAsia" w:ascii="宋体" w:hAnsi="宋体" w:cs="宋体"/>
          <w:b/>
          <w:sz w:val="24"/>
          <w:highlight w:val="none"/>
        </w:rPr>
        <w:t>3. 特殊事项在备注中注明。</w:t>
      </w:r>
    </w:p>
    <w:p>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三、分项报价表</w:t>
      </w:r>
    </w:p>
    <w:p>
      <w:pPr>
        <w:spacing w:line="360" w:lineRule="auto"/>
        <w:jc w:val="center"/>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w:t>
      </w:r>
      <w:r>
        <w:rPr>
          <w:rFonts w:hint="eastAsia" w:ascii="宋体" w:hAnsi="宋体" w:cs="宋体"/>
          <w:b/>
          <w:bCs/>
          <w:sz w:val="28"/>
          <w:szCs w:val="28"/>
          <w:highlight w:val="none"/>
          <w:lang w:eastAsia="zh-CN"/>
        </w:rPr>
        <w:t>如有分项报价请填写此表</w:t>
      </w:r>
      <w:r>
        <w:rPr>
          <w:rFonts w:hint="eastAsia" w:ascii="宋体" w:hAnsi="宋体" w:cs="宋体"/>
          <w:b w:val="0"/>
          <w:bCs w:val="0"/>
          <w:sz w:val="28"/>
          <w:szCs w:val="28"/>
          <w:highlight w:val="none"/>
          <w:lang w:eastAsia="zh-CN"/>
        </w:rPr>
        <w:t>）</w:t>
      </w:r>
    </w:p>
    <w:p>
      <w:pPr>
        <w:spacing w:line="360" w:lineRule="auto"/>
        <w:ind w:right="440"/>
        <w:rPr>
          <w:rFonts w:hint="eastAsia" w:ascii="宋体" w:hAnsi="宋体" w:cs="宋体"/>
          <w:bCs/>
          <w:sz w:val="24"/>
          <w:highlight w:val="none"/>
        </w:rPr>
      </w:pPr>
      <w:r>
        <w:rPr>
          <w:rFonts w:hint="eastAsia" w:ascii="宋体" w:hAnsi="宋体" w:cs="宋体"/>
          <w:bCs/>
          <w:sz w:val="24"/>
          <w:highlight w:val="none"/>
        </w:rPr>
        <w:t>单位：人民币元</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500"/>
        <w:gridCol w:w="1707"/>
        <w:gridCol w:w="1754"/>
        <w:gridCol w:w="17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noWrap w:val="0"/>
            <w:vAlign w:val="center"/>
          </w:tcPr>
          <w:p>
            <w:pPr>
              <w:spacing w:line="360" w:lineRule="auto"/>
              <w:rPr>
                <w:rFonts w:hint="eastAsia" w:ascii="宋体" w:hAnsi="宋体" w:cs="宋体"/>
                <w:b/>
                <w:sz w:val="24"/>
                <w:highlight w:val="none"/>
              </w:rPr>
            </w:pPr>
            <w:r>
              <w:rPr>
                <w:rFonts w:hint="eastAsia" w:ascii="宋体" w:hAnsi="宋体" w:cs="宋体"/>
                <w:b/>
                <w:sz w:val="24"/>
                <w:highlight w:val="none"/>
              </w:rPr>
              <w:t>序号</w:t>
            </w:r>
          </w:p>
        </w:tc>
        <w:tc>
          <w:tcPr>
            <w:tcW w:w="3500" w:type="dxa"/>
            <w:noWrap w:val="0"/>
            <w:vAlign w:val="center"/>
          </w:tcPr>
          <w:p>
            <w:pPr>
              <w:spacing w:line="360" w:lineRule="auto"/>
              <w:jc w:val="center"/>
              <w:rPr>
                <w:rFonts w:hint="eastAsia" w:ascii="宋体" w:hAnsi="宋体" w:cs="宋体"/>
                <w:b/>
                <w:sz w:val="24"/>
                <w:highlight w:val="none"/>
              </w:rPr>
            </w:pPr>
            <w:r>
              <w:rPr>
                <w:rFonts w:hint="eastAsia" w:ascii="宋体" w:hAnsi="宋体" w:cs="宋体"/>
                <w:b/>
                <w:sz w:val="24"/>
                <w:highlight w:val="none"/>
              </w:rPr>
              <w:t>服务内容</w:t>
            </w:r>
          </w:p>
        </w:tc>
        <w:tc>
          <w:tcPr>
            <w:tcW w:w="1707" w:type="dxa"/>
            <w:noWrap w:val="0"/>
            <w:vAlign w:val="center"/>
          </w:tcPr>
          <w:p>
            <w:pPr>
              <w:spacing w:line="360" w:lineRule="auto"/>
              <w:jc w:val="center"/>
              <w:rPr>
                <w:rFonts w:hint="eastAsia" w:ascii="宋体" w:hAnsi="宋体" w:cs="宋体"/>
                <w:b/>
                <w:sz w:val="24"/>
                <w:highlight w:val="none"/>
              </w:rPr>
            </w:pPr>
            <w:r>
              <w:rPr>
                <w:rFonts w:hint="eastAsia" w:ascii="宋体" w:hAnsi="宋体" w:cs="宋体"/>
                <w:b/>
                <w:sz w:val="24"/>
                <w:highlight w:val="none"/>
              </w:rPr>
              <w:t>数量</w:t>
            </w:r>
          </w:p>
        </w:tc>
        <w:tc>
          <w:tcPr>
            <w:tcW w:w="1754" w:type="dxa"/>
            <w:noWrap w:val="0"/>
            <w:vAlign w:val="center"/>
          </w:tcPr>
          <w:p>
            <w:pPr>
              <w:spacing w:line="360" w:lineRule="auto"/>
              <w:jc w:val="center"/>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中标金额</w:t>
            </w:r>
          </w:p>
        </w:tc>
        <w:tc>
          <w:tcPr>
            <w:tcW w:w="1746" w:type="dxa"/>
            <w:noWrap w:val="0"/>
            <w:vAlign w:val="center"/>
          </w:tcPr>
          <w:p>
            <w:pPr>
              <w:spacing w:line="360" w:lineRule="auto"/>
              <w:jc w:val="center"/>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审计价格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3500"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环境改造项目（EPC）</w:t>
            </w:r>
          </w:p>
        </w:tc>
        <w:tc>
          <w:tcPr>
            <w:tcW w:w="1707"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754"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1415482</w:t>
            </w:r>
          </w:p>
        </w:tc>
        <w:tc>
          <w:tcPr>
            <w:tcW w:w="1746"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 w:type="dxa"/>
            <w:noWrap w:val="0"/>
            <w:vAlign w:val="top"/>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3500" w:type="dxa"/>
            <w:noWrap w:val="0"/>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商用密码建设</w:t>
            </w:r>
          </w:p>
        </w:tc>
        <w:tc>
          <w:tcPr>
            <w:tcW w:w="1707"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754"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432800</w:t>
            </w:r>
          </w:p>
        </w:tc>
        <w:tc>
          <w:tcPr>
            <w:tcW w:w="1746" w:type="dxa"/>
            <w:noWrap w:val="0"/>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 w:type="dxa"/>
            <w:noWrap w:val="0"/>
            <w:vAlign w:val="top"/>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3500" w:type="dxa"/>
            <w:noWrap w:val="0"/>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平台1</w:t>
            </w:r>
          </w:p>
        </w:tc>
        <w:tc>
          <w:tcPr>
            <w:tcW w:w="1707"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754"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45110000</w:t>
            </w:r>
          </w:p>
        </w:tc>
        <w:tc>
          <w:tcPr>
            <w:tcW w:w="1746" w:type="dxa"/>
            <w:noWrap w:val="0"/>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 w:type="dxa"/>
            <w:noWrap w:val="0"/>
            <w:vAlign w:val="top"/>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3500" w:type="dxa"/>
            <w:noWrap w:val="0"/>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平台2</w:t>
            </w:r>
          </w:p>
        </w:tc>
        <w:tc>
          <w:tcPr>
            <w:tcW w:w="1707"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754"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45102800</w:t>
            </w:r>
          </w:p>
        </w:tc>
        <w:tc>
          <w:tcPr>
            <w:tcW w:w="1746" w:type="dxa"/>
            <w:noWrap w:val="0"/>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 w:type="dxa"/>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500" w:type="dxa"/>
            <w:noWrap w:val="0"/>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平台3</w:t>
            </w:r>
          </w:p>
        </w:tc>
        <w:tc>
          <w:tcPr>
            <w:tcW w:w="1707"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754"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20516000</w:t>
            </w:r>
          </w:p>
        </w:tc>
        <w:tc>
          <w:tcPr>
            <w:tcW w:w="1746" w:type="dxa"/>
            <w:noWrap w:val="0"/>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 w:type="dxa"/>
            <w:noWrap w:val="0"/>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b/>
                <w:color w:val="auto"/>
                <w:sz w:val="24"/>
                <w:highlight w:val="none"/>
              </w:rPr>
              <w:t>序号</w:t>
            </w:r>
          </w:p>
        </w:tc>
        <w:tc>
          <w:tcPr>
            <w:tcW w:w="3500" w:type="dxa"/>
            <w:noWrap w:val="0"/>
            <w:vAlign w:val="top"/>
          </w:tcPr>
          <w:p>
            <w:pPr>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服务内容</w:t>
            </w:r>
          </w:p>
        </w:tc>
        <w:tc>
          <w:tcPr>
            <w:tcW w:w="1707" w:type="dxa"/>
            <w:noWrap w:val="0"/>
            <w:vAlign w:val="top"/>
          </w:tcPr>
          <w:p>
            <w:pPr>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rPr>
              <w:t>数量</w:t>
            </w:r>
          </w:p>
        </w:tc>
        <w:tc>
          <w:tcPr>
            <w:tcW w:w="1754" w:type="dxa"/>
            <w:noWrap w:val="0"/>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lang w:val="en-US" w:eastAsia="zh-CN"/>
              </w:rPr>
              <w:t>预算金额</w:t>
            </w:r>
          </w:p>
        </w:tc>
        <w:tc>
          <w:tcPr>
            <w:tcW w:w="1746" w:type="dxa"/>
            <w:noWrap w:val="0"/>
            <w:vAlign w:val="top"/>
          </w:tcPr>
          <w:p>
            <w:pPr>
              <w:spacing w:line="360" w:lineRule="auto"/>
              <w:jc w:val="center"/>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审计价格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 w:type="dxa"/>
            <w:noWrap w:val="0"/>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3500" w:type="dxa"/>
            <w:noWrap w:val="0"/>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监理</w:t>
            </w:r>
          </w:p>
        </w:tc>
        <w:tc>
          <w:tcPr>
            <w:tcW w:w="1707"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754"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435673</w:t>
            </w:r>
          </w:p>
        </w:tc>
        <w:tc>
          <w:tcPr>
            <w:tcW w:w="1746" w:type="dxa"/>
            <w:noWrap w:val="0"/>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 w:type="dxa"/>
            <w:noWrap w:val="0"/>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3500" w:type="dxa"/>
            <w:noWrap w:val="0"/>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软测</w:t>
            </w:r>
          </w:p>
        </w:tc>
        <w:tc>
          <w:tcPr>
            <w:tcW w:w="1707"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754"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52400</w:t>
            </w:r>
          </w:p>
        </w:tc>
        <w:tc>
          <w:tcPr>
            <w:tcW w:w="1746" w:type="dxa"/>
            <w:noWrap w:val="0"/>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 w:type="dxa"/>
            <w:noWrap w:val="0"/>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3500" w:type="dxa"/>
            <w:noWrap w:val="0"/>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等保</w:t>
            </w:r>
          </w:p>
        </w:tc>
        <w:tc>
          <w:tcPr>
            <w:tcW w:w="1707"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754"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90000</w:t>
            </w:r>
          </w:p>
        </w:tc>
        <w:tc>
          <w:tcPr>
            <w:tcW w:w="1746" w:type="dxa"/>
            <w:noWrap w:val="0"/>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4" w:type="dxa"/>
            <w:noWrap w:val="0"/>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3500" w:type="dxa"/>
            <w:noWrap w:val="0"/>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密评</w:t>
            </w:r>
          </w:p>
        </w:tc>
        <w:tc>
          <w:tcPr>
            <w:tcW w:w="1707"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754" w:type="dxa"/>
            <w:noWrap w:val="0"/>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120000</w:t>
            </w:r>
          </w:p>
        </w:tc>
        <w:tc>
          <w:tcPr>
            <w:tcW w:w="1746" w:type="dxa"/>
            <w:noWrap w:val="0"/>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61" w:type="dxa"/>
            <w:gridSpan w:val="5"/>
            <w:noWrap w:val="0"/>
            <w:vAlign w:val="top"/>
          </w:tcPr>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合计</w:t>
            </w:r>
            <w:r>
              <w:rPr>
                <w:rFonts w:hint="eastAsia" w:ascii="宋体" w:hAnsi="宋体" w:cs="宋体"/>
                <w:b/>
                <w:color w:val="auto"/>
                <w:sz w:val="24"/>
                <w:highlight w:val="none"/>
                <w:lang w:val="en-US" w:eastAsia="zh-CN"/>
              </w:rPr>
              <w:t>价格：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61" w:type="dxa"/>
            <w:gridSpan w:val="5"/>
            <w:noWrap w:val="0"/>
            <w:vAlign w:val="top"/>
          </w:tcPr>
          <w:p>
            <w:pPr>
              <w:spacing w:line="360" w:lineRule="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备注：供应商所报上述子项中审计价格在项目结算时不再调整。</w:t>
            </w:r>
          </w:p>
        </w:tc>
      </w:tr>
    </w:tbl>
    <w:p>
      <w:pPr>
        <w:snapToGrid w:val="0"/>
        <w:spacing w:line="360" w:lineRule="auto"/>
        <w:rPr>
          <w:rFonts w:hint="eastAsia" w:ascii="宋体" w:hAnsi="宋体" w:cs="宋体"/>
          <w:b/>
          <w:sz w:val="24"/>
          <w:highlight w:val="none"/>
        </w:rPr>
      </w:pPr>
    </w:p>
    <w:p>
      <w:pPr>
        <w:pStyle w:val="22"/>
        <w:rPr>
          <w:rFonts w:hint="eastAsia" w:ascii="宋体" w:hAnsi="宋体" w:cs="宋体"/>
          <w:highlight w:val="none"/>
        </w:rPr>
      </w:pPr>
      <w:r>
        <w:rPr>
          <w:rFonts w:hint="eastAsia" w:ascii="宋体" w:hAnsi="宋体" w:cs="宋体"/>
          <w:highlight w:val="none"/>
        </w:rPr>
        <w:t xml:space="preserve">供应商公章： </w:t>
      </w:r>
    </w:p>
    <w:p>
      <w:pPr>
        <w:pStyle w:val="22"/>
        <w:rPr>
          <w:rFonts w:hint="eastAsia" w:ascii="宋体" w:hAnsi="宋体" w:cs="宋体"/>
          <w:highlight w:val="none"/>
        </w:rPr>
      </w:pPr>
    </w:p>
    <w:p>
      <w:pPr>
        <w:pStyle w:val="22"/>
        <w:rPr>
          <w:rFonts w:hint="eastAsia" w:ascii="宋体" w:hAnsi="宋体" w:cs="宋体"/>
          <w:highlight w:val="none"/>
        </w:rPr>
      </w:pPr>
      <w:r>
        <w:rPr>
          <w:rFonts w:hint="eastAsia" w:ascii="宋体" w:hAnsi="宋体" w:cs="宋体"/>
          <w:highlight w:val="none"/>
        </w:rPr>
        <w:t xml:space="preserve">                      </w:t>
      </w:r>
    </w:p>
    <w:p>
      <w:pPr>
        <w:pStyle w:val="22"/>
        <w:rPr>
          <w:rFonts w:hint="eastAsia" w:ascii="宋体" w:hAnsi="宋体" w:cs="宋体"/>
          <w:highlight w:val="none"/>
        </w:rPr>
      </w:pPr>
      <w:r>
        <w:rPr>
          <w:rFonts w:hint="eastAsia" w:ascii="宋体" w:hAnsi="宋体" w:cs="宋体"/>
          <w:highlight w:val="none"/>
        </w:rPr>
        <w:t>备注：表中所列服务为对应本项目技术要求的全部服务内容。如有漏项或缺项，供应商承担全部责任。</w:t>
      </w:r>
    </w:p>
    <w:p>
      <w:pPr>
        <w:adjustRightInd w:val="0"/>
        <w:snapToGrid w:val="0"/>
        <w:spacing w:line="360" w:lineRule="auto"/>
        <w:ind w:firstLine="482" w:firstLineChars="200"/>
        <w:rPr>
          <w:rFonts w:hint="eastAsia" w:ascii="宋体" w:hAnsi="宋体" w:cs="宋体"/>
          <w:b/>
          <w:bCs/>
          <w:sz w:val="24"/>
          <w:szCs w:val="28"/>
          <w:highlight w:val="none"/>
        </w:rPr>
      </w:pPr>
    </w:p>
    <w:p>
      <w:pPr>
        <w:adjustRightInd w:val="0"/>
        <w:snapToGrid w:val="0"/>
        <w:spacing w:line="360" w:lineRule="auto"/>
        <w:ind w:firstLine="482" w:firstLineChars="200"/>
        <w:rPr>
          <w:rFonts w:hint="eastAsia" w:ascii="宋体" w:hAnsi="宋体" w:cs="宋体"/>
          <w:b/>
          <w:bCs/>
          <w:sz w:val="24"/>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jc w:val="center"/>
        <w:rPr>
          <w:rFonts w:hint="eastAsia" w:ascii="宋体" w:hAnsi="宋体" w:cs="宋体"/>
          <w:b/>
          <w:bCs/>
          <w:sz w:val="28"/>
          <w:szCs w:val="28"/>
          <w:highlight w:val="none"/>
        </w:rPr>
      </w:pPr>
    </w:p>
    <w:p>
      <w:pPr>
        <w:pStyle w:val="26"/>
        <w:spacing w:line="360" w:lineRule="auto"/>
        <w:jc w:val="center"/>
        <w:rPr>
          <w:rFonts w:hint="eastAsia" w:ascii="宋体" w:hAnsi="宋体" w:cs="宋体"/>
          <w:b/>
          <w:bCs/>
          <w:sz w:val="28"/>
          <w:szCs w:val="28"/>
          <w:highlight w:val="none"/>
        </w:rPr>
        <w:sectPr>
          <w:footerReference r:id="rId4" w:type="default"/>
          <w:pgSz w:w="11906" w:h="16838"/>
          <w:pgMar w:top="1440" w:right="1800" w:bottom="1440" w:left="1800" w:header="851" w:footer="992" w:gutter="0"/>
          <w:pgNumType w:fmt="decimal" w:start="1"/>
          <w:cols w:space="720" w:num="1"/>
          <w:docGrid w:type="lines" w:linePitch="312" w:charSpace="0"/>
        </w:sectPr>
      </w:pPr>
    </w:p>
    <w:p>
      <w:pPr>
        <w:pStyle w:val="26"/>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四、响应表</w:t>
      </w: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2235"/>
        <w:gridCol w:w="4005"/>
        <w:gridCol w:w="3503"/>
        <w:gridCol w:w="1587"/>
        <w:gridCol w:w="172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31" w:type="dxa"/>
            <w:vMerge w:val="restart"/>
            <w:noWrap w:val="0"/>
            <w:vAlign w:val="center"/>
          </w:tcPr>
          <w:p>
            <w:pPr>
              <w:widowControl/>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序号</w:t>
            </w:r>
          </w:p>
        </w:tc>
        <w:tc>
          <w:tcPr>
            <w:tcW w:w="2235" w:type="dxa"/>
            <w:vMerge w:val="restart"/>
            <w:noWrap w:val="0"/>
            <w:vAlign w:val="center"/>
          </w:tcPr>
          <w:p>
            <w:pPr>
              <w:widowControl/>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项目</w:t>
            </w:r>
          </w:p>
        </w:tc>
        <w:tc>
          <w:tcPr>
            <w:tcW w:w="4005" w:type="dxa"/>
            <w:vMerge w:val="restart"/>
            <w:noWrap w:val="0"/>
            <w:vAlign w:val="center"/>
          </w:tcPr>
          <w:p>
            <w:pPr>
              <w:widowControl/>
              <w:jc w:val="center"/>
              <w:rPr>
                <w:rFonts w:hint="eastAsia" w:ascii="宋体" w:hAnsi="宋体" w:cs="宋体"/>
                <w:b/>
                <w:kern w:val="0"/>
                <w:sz w:val="24"/>
                <w:szCs w:val="24"/>
                <w:highlight w:val="none"/>
              </w:rPr>
            </w:pPr>
            <w:r>
              <w:rPr>
                <w:rFonts w:hint="eastAsia" w:ascii="宋体" w:hAnsi="宋体" w:cs="宋体"/>
                <w:b/>
                <w:kern w:val="0"/>
                <w:sz w:val="24"/>
                <w:szCs w:val="24"/>
                <w:highlight w:val="none"/>
                <w:lang w:eastAsia="zh-CN"/>
              </w:rPr>
              <w:t>询比文件</w:t>
            </w:r>
            <w:r>
              <w:rPr>
                <w:rFonts w:hint="eastAsia" w:ascii="宋体" w:hAnsi="宋体" w:cs="宋体"/>
                <w:b/>
                <w:kern w:val="0"/>
                <w:sz w:val="24"/>
                <w:szCs w:val="24"/>
                <w:highlight w:val="none"/>
              </w:rPr>
              <w:t>的</w:t>
            </w:r>
          </w:p>
          <w:p>
            <w:pPr>
              <w:widowControl/>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商务条款</w:t>
            </w:r>
          </w:p>
        </w:tc>
        <w:tc>
          <w:tcPr>
            <w:tcW w:w="3503" w:type="dxa"/>
            <w:vMerge w:val="restart"/>
            <w:noWrap w:val="0"/>
            <w:vAlign w:val="center"/>
          </w:tcPr>
          <w:p>
            <w:pPr>
              <w:widowControl/>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响应文件的</w:t>
            </w:r>
          </w:p>
          <w:p>
            <w:pPr>
              <w:widowControl/>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商务条款</w:t>
            </w:r>
          </w:p>
        </w:tc>
        <w:tc>
          <w:tcPr>
            <w:tcW w:w="1587" w:type="dxa"/>
            <w:noWrap w:val="0"/>
            <w:vAlign w:val="center"/>
          </w:tcPr>
          <w:p>
            <w:pPr>
              <w:widowControl/>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偏离说明</w:t>
            </w:r>
          </w:p>
        </w:tc>
        <w:tc>
          <w:tcPr>
            <w:tcW w:w="1725" w:type="dxa"/>
            <w:vMerge w:val="restart"/>
            <w:noWrap w:val="0"/>
            <w:vAlign w:val="center"/>
          </w:tcPr>
          <w:p>
            <w:pPr>
              <w:widowControl/>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31" w:type="dxa"/>
            <w:vMerge w:val="continue"/>
            <w:noWrap w:val="0"/>
            <w:vAlign w:val="center"/>
          </w:tcPr>
          <w:p>
            <w:pPr>
              <w:widowControl/>
              <w:jc w:val="center"/>
              <w:rPr>
                <w:rFonts w:hint="eastAsia" w:ascii="宋体" w:hAnsi="宋体" w:cs="宋体"/>
                <w:kern w:val="0"/>
                <w:sz w:val="24"/>
                <w:szCs w:val="24"/>
                <w:highlight w:val="none"/>
              </w:rPr>
            </w:pPr>
          </w:p>
        </w:tc>
        <w:tc>
          <w:tcPr>
            <w:tcW w:w="2235" w:type="dxa"/>
            <w:vMerge w:val="continue"/>
            <w:noWrap w:val="0"/>
            <w:vAlign w:val="center"/>
          </w:tcPr>
          <w:p>
            <w:pPr>
              <w:widowControl/>
              <w:jc w:val="center"/>
              <w:rPr>
                <w:rFonts w:hint="eastAsia" w:ascii="宋体" w:hAnsi="宋体" w:cs="宋体"/>
                <w:kern w:val="0"/>
                <w:sz w:val="24"/>
                <w:szCs w:val="24"/>
                <w:highlight w:val="none"/>
              </w:rPr>
            </w:pPr>
          </w:p>
        </w:tc>
        <w:tc>
          <w:tcPr>
            <w:tcW w:w="4005" w:type="dxa"/>
            <w:vMerge w:val="continue"/>
            <w:noWrap w:val="0"/>
            <w:vAlign w:val="center"/>
          </w:tcPr>
          <w:p>
            <w:pPr>
              <w:widowControl/>
              <w:jc w:val="center"/>
              <w:rPr>
                <w:rFonts w:hint="eastAsia" w:ascii="宋体" w:hAnsi="宋体" w:cs="宋体"/>
                <w:kern w:val="0"/>
                <w:sz w:val="24"/>
                <w:szCs w:val="24"/>
                <w:highlight w:val="none"/>
              </w:rPr>
            </w:pPr>
          </w:p>
        </w:tc>
        <w:tc>
          <w:tcPr>
            <w:tcW w:w="3503" w:type="dxa"/>
            <w:vMerge w:val="continue"/>
            <w:noWrap w:val="0"/>
            <w:vAlign w:val="center"/>
          </w:tcPr>
          <w:p>
            <w:pPr>
              <w:widowControl/>
              <w:jc w:val="center"/>
              <w:rPr>
                <w:rFonts w:hint="eastAsia" w:ascii="宋体" w:hAnsi="宋体" w:cs="宋体"/>
                <w:kern w:val="0"/>
                <w:sz w:val="24"/>
                <w:szCs w:val="24"/>
                <w:highlight w:val="none"/>
              </w:rPr>
            </w:pPr>
          </w:p>
        </w:tc>
        <w:tc>
          <w:tcPr>
            <w:tcW w:w="1587" w:type="dxa"/>
            <w:noWrap w:val="0"/>
            <w:vAlign w:val="center"/>
          </w:tcPr>
          <w:p>
            <w:pPr>
              <w:widowControl/>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无偏离</w:t>
            </w:r>
          </w:p>
          <w:p>
            <w:pPr>
              <w:widowControl/>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正偏离</w:t>
            </w:r>
          </w:p>
          <w:p>
            <w:pPr>
              <w:widowControl/>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负偏离</w:t>
            </w:r>
          </w:p>
        </w:tc>
        <w:tc>
          <w:tcPr>
            <w:tcW w:w="1725" w:type="dxa"/>
            <w:vMerge w:val="continue"/>
            <w:noWrap w:val="0"/>
            <w:vAlign w:val="center"/>
          </w:tcPr>
          <w:p>
            <w:pPr>
              <w:widowControl/>
              <w:jc w:val="center"/>
              <w:rPr>
                <w:rFonts w:hint="eastAsia" w:ascii="宋体" w:hAnsi="宋体" w:cs="宋体"/>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31"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2235"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服务</w:t>
            </w:r>
          </w:p>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地点</w:t>
            </w:r>
          </w:p>
        </w:tc>
        <w:tc>
          <w:tcPr>
            <w:tcW w:w="4005" w:type="dxa"/>
            <w:noWrap w:val="0"/>
            <w:vAlign w:val="center"/>
          </w:tcPr>
          <w:p>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采购人指定地点</w:t>
            </w:r>
          </w:p>
        </w:tc>
        <w:tc>
          <w:tcPr>
            <w:tcW w:w="3503" w:type="dxa"/>
            <w:noWrap w:val="0"/>
            <w:vAlign w:val="center"/>
          </w:tcPr>
          <w:p>
            <w:pPr>
              <w:widowControl/>
              <w:jc w:val="center"/>
              <w:rPr>
                <w:rFonts w:hint="eastAsia" w:ascii="宋体" w:hAnsi="宋体" w:cs="宋体"/>
                <w:kern w:val="0"/>
                <w:sz w:val="24"/>
                <w:szCs w:val="24"/>
                <w:highlight w:val="none"/>
              </w:rPr>
            </w:pPr>
          </w:p>
        </w:tc>
        <w:tc>
          <w:tcPr>
            <w:tcW w:w="1587" w:type="dxa"/>
            <w:noWrap w:val="0"/>
            <w:vAlign w:val="center"/>
          </w:tcPr>
          <w:p>
            <w:pPr>
              <w:widowControl/>
              <w:jc w:val="center"/>
              <w:rPr>
                <w:rFonts w:hint="eastAsia" w:ascii="宋体" w:hAnsi="宋体" w:cs="宋体"/>
                <w:kern w:val="0"/>
                <w:sz w:val="24"/>
                <w:szCs w:val="24"/>
                <w:highlight w:val="none"/>
              </w:rPr>
            </w:pPr>
          </w:p>
        </w:tc>
        <w:tc>
          <w:tcPr>
            <w:tcW w:w="1725" w:type="dxa"/>
            <w:noWrap w:val="0"/>
            <w:vAlign w:val="center"/>
          </w:tcPr>
          <w:p>
            <w:pPr>
              <w:widowControl/>
              <w:jc w:val="center"/>
              <w:rPr>
                <w:rFonts w:hint="eastAsia" w:ascii="宋体" w:hAnsi="宋体" w:cs="宋体"/>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31"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2235" w:type="dxa"/>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w:t>
            </w:r>
          </w:p>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期限</w:t>
            </w:r>
          </w:p>
        </w:tc>
        <w:tc>
          <w:tcPr>
            <w:tcW w:w="4005"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按照采购人要求</w:t>
            </w:r>
          </w:p>
        </w:tc>
        <w:tc>
          <w:tcPr>
            <w:tcW w:w="3503" w:type="dxa"/>
            <w:noWrap w:val="0"/>
            <w:vAlign w:val="center"/>
          </w:tcPr>
          <w:p>
            <w:pPr>
              <w:widowControl/>
              <w:jc w:val="center"/>
              <w:rPr>
                <w:rFonts w:hint="eastAsia" w:ascii="宋体" w:hAnsi="宋体" w:cs="宋体"/>
                <w:kern w:val="0"/>
                <w:sz w:val="24"/>
                <w:szCs w:val="24"/>
                <w:highlight w:val="none"/>
              </w:rPr>
            </w:pPr>
          </w:p>
        </w:tc>
        <w:tc>
          <w:tcPr>
            <w:tcW w:w="1587" w:type="dxa"/>
            <w:noWrap w:val="0"/>
            <w:vAlign w:val="center"/>
          </w:tcPr>
          <w:p>
            <w:pPr>
              <w:widowControl/>
              <w:jc w:val="center"/>
              <w:rPr>
                <w:rFonts w:hint="eastAsia" w:ascii="宋体" w:hAnsi="宋体" w:cs="宋体"/>
                <w:kern w:val="0"/>
                <w:sz w:val="24"/>
                <w:szCs w:val="24"/>
                <w:highlight w:val="none"/>
              </w:rPr>
            </w:pPr>
          </w:p>
        </w:tc>
        <w:tc>
          <w:tcPr>
            <w:tcW w:w="1725" w:type="dxa"/>
            <w:noWrap w:val="0"/>
            <w:vAlign w:val="center"/>
          </w:tcPr>
          <w:p>
            <w:pPr>
              <w:widowControl/>
              <w:jc w:val="center"/>
              <w:rPr>
                <w:rFonts w:hint="eastAsia" w:ascii="宋体" w:hAnsi="宋体" w:cs="宋体"/>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31"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3</w:t>
            </w:r>
          </w:p>
        </w:tc>
        <w:tc>
          <w:tcPr>
            <w:tcW w:w="2235"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付款</w:t>
            </w:r>
          </w:p>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方式</w:t>
            </w:r>
          </w:p>
        </w:tc>
        <w:tc>
          <w:tcPr>
            <w:tcW w:w="4005"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000000"/>
                <w:sz w:val="24"/>
                <w:szCs w:val="24"/>
                <w:u w:val="none"/>
                <w:lang w:val="en-US" w:eastAsia="zh-CN"/>
              </w:rPr>
              <w:t>合肥超量融合计算中心项目竣工验收后，完</w:t>
            </w:r>
            <w:r>
              <w:rPr>
                <w:rFonts w:hint="eastAsia" w:ascii="宋体" w:hAnsi="宋体" w:eastAsia="宋体" w:cs="宋体"/>
                <w:color w:val="auto"/>
                <w:sz w:val="24"/>
                <w:szCs w:val="24"/>
                <w:u w:val="none"/>
                <w:lang w:val="en-US" w:eastAsia="zh-CN"/>
              </w:rPr>
              <w:t>成结算审计后付至合同款90%，完成合肥超量融合计算中心项目设备维护审计后付至合同</w:t>
            </w:r>
            <w:r>
              <w:rPr>
                <w:rFonts w:hint="eastAsia" w:ascii="宋体" w:hAnsi="宋体" w:cs="宋体"/>
                <w:color w:val="auto"/>
                <w:sz w:val="24"/>
                <w:szCs w:val="24"/>
                <w:u w:val="none"/>
                <w:lang w:val="en-US" w:eastAsia="zh-CN"/>
              </w:rPr>
              <w:t>款</w:t>
            </w:r>
            <w:r>
              <w:rPr>
                <w:rFonts w:hint="eastAsia" w:ascii="宋体" w:hAnsi="宋体" w:eastAsia="宋体" w:cs="宋体"/>
                <w:color w:val="auto"/>
                <w:sz w:val="24"/>
                <w:szCs w:val="24"/>
                <w:u w:val="none"/>
                <w:lang w:val="en-US" w:eastAsia="zh-CN"/>
              </w:rPr>
              <w:t>100%。</w:t>
            </w:r>
          </w:p>
        </w:tc>
        <w:tc>
          <w:tcPr>
            <w:tcW w:w="3503" w:type="dxa"/>
            <w:noWrap w:val="0"/>
            <w:vAlign w:val="center"/>
          </w:tcPr>
          <w:p>
            <w:pPr>
              <w:widowControl/>
              <w:jc w:val="center"/>
              <w:rPr>
                <w:rFonts w:hint="eastAsia" w:ascii="宋体" w:hAnsi="宋体" w:eastAsia="宋体" w:cs="宋体"/>
                <w:kern w:val="0"/>
                <w:sz w:val="24"/>
                <w:szCs w:val="24"/>
                <w:highlight w:val="none"/>
              </w:rPr>
            </w:pPr>
          </w:p>
        </w:tc>
        <w:tc>
          <w:tcPr>
            <w:tcW w:w="1587" w:type="dxa"/>
            <w:noWrap w:val="0"/>
            <w:vAlign w:val="center"/>
          </w:tcPr>
          <w:p>
            <w:pPr>
              <w:widowControl/>
              <w:jc w:val="center"/>
              <w:rPr>
                <w:rFonts w:hint="eastAsia" w:ascii="宋体" w:hAnsi="宋体" w:cs="宋体"/>
                <w:kern w:val="0"/>
                <w:sz w:val="24"/>
                <w:szCs w:val="24"/>
                <w:highlight w:val="none"/>
              </w:rPr>
            </w:pPr>
          </w:p>
        </w:tc>
        <w:tc>
          <w:tcPr>
            <w:tcW w:w="1725" w:type="dxa"/>
            <w:noWrap w:val="0"/>
            <w:vAlign w:val="center"/>
          </w:tcPr>
          <w:p>
            <w:pPr>
              <w:widowControl/>
              <w:jc w:val="center"/>
              <w:rPr>
                <w:rFonts w:hint="eastAsia" w:ascii="宋体" w:hAnsi="宋体" w:cs="宋体"/>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31" w:type="dxa"/>
            <w:vMerge w:val="restart"/>
            <w:noWrap w:val="0"/>
            <w:vAlign w:val="center"/>
          </w:tcPr>
          <w:p>
            <w:pPr>
              <w:widowControl/>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序号</w:t>
            </w:r>
          </w:p>
        </w:tc>
        <w:tc>
          <w:tcPr>
            <w:tcW w:w="2235" w:type="dxa"/>
            <w:vMerge w:val="restart"/>
            <w:noWrap w:val="0"/>
            <w:vAlign w:val="center"/>
          </w:tcPr>
          <w:p>
            <w:pPr>
              <w:widowControl/>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项目</w:t>
            </w:r>
          </w:p>
        </w:tc>
        <w:tc>
          <w:tcPr>
            <w:tcW w:w="4005" w:type="dxa"/>
            <w:vMerge w:val="restart"/>
            <w:noWrap w:val="0"/>
            <w:vAlign w:val="center"/>
          </w:tcPr>
          <w:p>
            <w:pPr>
              <w:widowControl/>
              <w:jc w:val="center"/>
              <w:rPr>
                <w:rFonts w:hint="eastAsia" w:ascii="宋体" w:hAnsi="宋体" w:cs="宋体"/>
                <w:b/>
                <w:kern w:val="0"/>
                <w:sz w:val="24"/>
                <w:szCs w:val="24"/>
                <w:highlight w:val="none"/>
              </w:rPr>
            </w:pPr>
            <w:r>
              <w:rPr>
                <w:rFonts w:hint="eastAsia" w:ascii="宋体" w:hAnsi="宋体" w:cs="宋体"/>
                <w:b/>
                <w:kern w:val="0"/>
                <w:sz w:val="24"/>
                <w:szCs w:val="24"/>
                <w:highlight w:val="none"/>
                <w:lang w:eastAsia="zh-CN"/>
              </w:rPr>
              <w:t>询比文件</w:t>
            </w:r>
            <w:r>
              <w:rPr>
                <w:rFonts w:hint="eastAsia" w:ascii="宋体" w:hAnsi="宋体" w:cs="宋体"/>
                <w:b/>
                <w:kern w:val="0"/>
                <w:sz w:val="24"/>
                <w:szCs w:val="24"/>
                <w:highlight w:val="none"/>
              </w:rPr>
              <w:t>的</w:t>
            </w:r>
          </w:p>
          <w:p>
            <w:pPr>
              <w:widowControl/>
              <w:jc w:val="center"/>
              <w:rPr>
                <w:rFonts w:hint="eastAsia" w:ascii="宋体" w:hAnsi="宋体" w:eastAsia="宋体" w:cs="宋体"/>
                <w:b/>
                <w:kern w:val="0"/>
                <w:sz w:val="24"/>
                <w:szCs w:val="24"/>
                <w:highlight w:val="none"/>
                <w:lang w:eastAsia="zh-CN"/>
              </w:rPr>
            </w:pPr>
            <w:r>
              <w:rPr>
                <w:rFonts w:hint="eastAsia" w:ascii="宋体" w:hAnsi="宋体" w:cs="宋体"/>
                <w:b/>
                <w:kern w:val="0"/>
                <w:sz w:val="24"/>
                <w:szCs w:val="24"/>
                <w:highlight w:val="none"/>
              </w:rPr>
              <w:t>技术</w:t>
            </w:r>
            <w:r>
              <w:rPr>
                <w:rFonts w:hint="eastAsia" w:ascii="宋体" w:hAnsi="宋体" w:cs="宋体"/>
                <w:b/>
                <w:kern w:val="0"/>
                <w:sz w:val="24"/>
                <w:szCs w:val="24"/>
                <w:highlight w:val="none"/>
                <w:lang w:eastAsia="zh-CN"/>
              </w:rPr>
              <w:t>条款</w:t>
            </w:r>
          </w:p>
        </w:tc>
        <w:tc>
          <w:tcPr>
            <w:tcW w:w="3503" w:type="dxa"/>
            <w:vMerge w:val="restart"/>
            <w:noWrap w:val="0"/>
            <w:vAlign w:val="center"/>
          </w:tcPr>
          <w:p>
            <w:pPr>
              <w:widowControl/>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响应文件的</w:t>
            </w:r>
          </w:p>
          <w:p>
            <w:pPr>
              <w:widowControl/>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技术规格</w:t>
            </w:r>
          </w:p>
        </w:tc>
        <w:tc>
          <w:tcPr>
            <w:tcW w:w="158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b/>
                <w:kern w:val="0"/>
                <w:sz w:val="24"/>
                <w:szCs w:val="24"/>
                <w:highlight w:val="none"/>
              </w:rPr>
              <w:t>偏离说明</w:t>
            </w:r>
          </w:p>
        </w:tc>
        <w:tc>
          <w:tcPr>
            <w:tcW w:w="1725" w:type="dxa"/>
            <w:vMerge w:val="restart"/>
            <w:noWrap w:val="0"/>
            <w:vAlign w:val="center"/>
          </w:tcPr>
          <w:p>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备注</w:t>
            </w:r>
          </w:p>
          <w:p>
            <w:pPr>
              <w:widowControl/>
              <w:jc w:val="center"/>
              <w:rPr>
                <w:rFonts w:hint="eastAsia" w:ascii="宋体" w:hAnsi="宋体" w:cs="宋体"/>
                <w:kern w:val="0"/>
                <w:sz w:val="24"/>
                <w:szCs w:val="24"/>
                <w:highlight w:val="none"/>
              </w:rPr>
            </w:pPr>
            <w:r>
              <w:rPr>
                <w:rFonts w:hint="eastAsia" w:ascii="宋体" w:hAnsi="宋体" w:cs="宋体"/>
                <w:b/>
                <w:bCs/>
                <w:kern w:val="0"/>
                <w:sz w:val="24"/>
                <w:szCs w:val="24"/>
                <w:highlight w:val="none"/>
              </w:rPr>
              <w:t>(可填写偏离原因和依据)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31" w:type="dxa"/>
            <w:vMerge w:val="continue"/>
            <w:noWrap w:val="0"/>
            <w:vAlign w:val="center"/>
          </w:tcPr>
          <w:p>
            <w:pPr>
              <w:widowControl/>
              <w:jc w:val="center"/>
              <w:rPr>
                <w:rFonts w:hint="eastAsia" w:ascii="宋体" w:hAnsi="宋体" w:cs="宋体"/>
                <w:kern w:val="0"/>
                <w:sz w:val="24"/>
                <w:szCs w:val="24"/>
                <w:highlight w:val="none"/>
              </w:rPr>
            </w:pPr>
          </w:p>
        </w:tc>
        <w:tc>
          <w:tcPr>
            <w:tcW w:w="2235" w:type="dxa"/>
            <w:vMerge w:val="continue"/>
            <w:noWrap w:val="0"/>
            <w:vAlign w:val="center"/>
          </w:tcPr>
          <w:p>
            <w:pPr>
              <w:widowControl/>
              <w:jc w:val="center"/>
              <w:rPr>
                <w:rFonts w:hint="eastAsia" w:ascii="宋体" w:hAnsi="宋体" w:cs="宋体"/>
                <w:kern w:val="0"/>
                <w:sz w:val="24"/>
                <w:szCs w:val="24"/>
                <w:highlight w:val="none"/>
              </w:rPr>
            </w:pPr>
          </w:p>
        </w:tc>
        <w:tc>
          <w:tcPr>
            <w:tcW w:w="4005" w:type="dxa"/>
            <w:vMerge w:val="continue"/>
            <w:noWrap w:val="0"/>
            <w:vAlign w:val="center"/>
          </w:tcPr>
          <w:p>
            <w:pPr>
              <w:widowControl/>
              <w:jc w:val="center"/>
              <w:rPr>
                <w:rFonts w:hint="eastAsia" w:ascii="宋体" w:hAnsi="宋体" w:cs="宋体"/>
                <w:kern w:val="0"/>
                <w:sz w:val="24"/>
                <w:szCs w:val="24"/>
                <w:highlight w:val="none"/>
              </w:rPr>
            </w:pPr>
          </w:p>
        </w:tc>
        <w:tc>
          <w:tcPr>
            <w:tcW w:w="3503" w:type="dxa"/>
            <w:vMerge w:val="continue"/>
            <w:noWrap w:val="0"/>
            <w:vAlign w:val="center"/>
          </w:tcPr>
          <w:p>
            <w:pPr>
              <w:widowControl/>
              <w:jc w:val="center"/>
              <w:rPr>
                <w:rFonts w:hint="eastAsia" w:ascii="宋体" w:hAnsi="宋体" w:cs="宋体"/>
                <w:kern w:val="0"/>
                <w:sz w:val="24"/>
                <w:szCs w:val="24"/>
                <w:highlight w:val="none"/>
              </w:rPr>
            </w:pPr>
          </w:p>
        </w:tc>
        <w:tc>
          <w:tcPr>
            <w:tcW w:w="1587" w:type="dxa"/>
            <w:noWrap w:val="0"/>
            <w:vAlign w:val="center"/>
          </w:tcPr>
          <w:p>
            <w:pPr>
              <w:widowControl/>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无偏离</w:t>
            </w:r>
          </w:p>
          <w:p>
            <w:pPr>
              <w:widowControl/>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正偏离</w:t>
            </w:r>
          </w:p>
          <w:p>
            <w:pPr>
              <w:widowControl/>
              <w:jc w:val="center"/>
              <w:rPr>
                <w:rFonts w:hint="eastAsia" w:ascii="宋体" w:hAnsi="宋体" w:cs="宋体"/>
                <w:kern w:val="0"/>
                <w:sz w:val="24"/>
                <w:szCs w:val="24"/>
                <w:highlight w:val="none"/>
              </w:rPr>
            </w:pPr>
            <w:r>
              <w:rPr>
                <w:rFonts w:hint="eastAsia" w:ascii="宋体" w:hAnsi="宋体" w:cs="宋体"/>
                <w:bCs/>
                <w:kern w:val="0"/>
                <w:sz w:val="24"/>
                <w:szCs w:val="24"/>
                <w:highlight w:val="none"/>
              </w:rPr>
              <w:t>负偏离</w:t>
            </w:r>
          </w:p>
        </w:tc>
        <w:tc>
          <w:tcPr>
            <w:tcW w:w="1725" w:type="dxa"/>
            <w:vMerge w:val="continue"/>
            <w:noWrap w:val="0"/>
            <w:vAlign w:val="center"/>
          </w:tcPr>
          <w:p>
            <w:pPr>
              <w:widowControl/>
              <w:jc w:val="center"/>
              <w:rPr>
                <w:rFonts w:hint="eastAsia" w:ascii="宋体" w:hAnsi="宋体" w:cs="宋体"/>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31"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2235"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sz w:val="24"/>
                <w:highlight w:val="none"/>
                <w:lang w:val="en-US" w:eastAsia="zh-CN"/>
              </w:rPr>
              <w:t>项目结算审计要求</w:t>
            </w:r>
          </w:p>
        </w:tc>
        <w:tc>
          <w:tcPr>
            <w:tcW w:w="4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highlight w:val="none"/>
                <w:lang w:val="en-US" w:eastAsia="zh-CN"/>
              </w:rPr>
              <w:t>合肥超量融合计算中心项目结算审计，需出具审计报</w:t>
            </w:r>
            <w:r>
              <w:rPr>
                <w:rFonts w:hint="eastAsia" w:ascii="宋体" w:hAnsi="宋体" w:eastAsia="宋体" w:cs="宋体"/>
                <w:color w:val="auto"/>
                <w:sz w:val="24"/>
                <w:highlight w:val="none"/>
                <w:lang w:val="en-US" w:eastAsia="zh-CN"/>
              </w:rPr>
              <w:t>告。结算审计内容主要包括：环境改造项目（EPC）、商业密码建设、监理、平台1、平台2、平台3、软测、等保、密评多个合同，要求对该项目涉及到的每个合同进行结算审计并出具审计报告。</w:t>
            </w:r>
          </w:p>
        </w:tc>
        <w:tc>
          <w:tcPr>
            <w:tcW w:w="3503" w:type="dxa"/>
            <w:noWrap w:val="0"/>
            <w:vAlign w:val="center"/>
          </w:tcPr>
          <w:p>
            <w:pPr>
              <w:widowControl/>
              <w:jc w:val="center"/>
              <w:rPr>
                <w:rFonts w:hint="eastAsia" w:ascii="宋体" w:hAnsi="宋体" w:cs="宋体"/>
                <w:kern w:val="0"/>
                <w:sz w:val="24"/>
                <w:szCs w:val="24"/>
                <w:highlight w:val="none"/>
              </w:rPr>
            </w:pPr>
          </w:p>
        </w:tc>
        <w:tc>
          <w:tcPr>
            <w:tcW w:w="1587" w:type="dxa"/>
            <w:noWrap w:val="0"/>
            <w:vAlign w:val="center"/>
          </w:tcPr>
          <w:p>
            <w:pPr>
              <w:widowControl/>
              <w:jc w:val="center"/>
              <w:rPr>
                <w:rFonts w:hint="eastAsia" w:ascii="宋体" w:hAnsi="宋体" w:cs="宋体"/>
                <w:kern w:val="0"/>
                <w:sz w:val="24"/>
                <w:szCs w:val="24"/>
                <w:highlight w:val="none"/>
              </w:rPr>
            </w:pPr>
          </w:p>
        </w:tc>
        <w:tc>
          <w:tcPr>
            <w:tcW w:w="1725" w:type="dxa"/>
            <w:noWrap w:val="0"/>
            <w:vAlign w:val="center"/>
          </w:tcPr>
          <w:p>
            <w:pPr>
              <w:widowControl/>
              <w:jc w:val="center"/>
              <w:rPr>
                <w:rFonts w:hint="eastAsia" w:ascii="宋体" w:hAnsi="宋体" w:cs="宋体"/>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31" w:type="dxa"/>
            <w:noWrap w:val="0"/>
            <w:vAlign w:val="center"/>
          </w:tcPr>
          <w:p>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c>
          <w:tcPr>
            <w:tcW w:w="2235" w:type="dxa"/>
            <w:noWrap w:val="0"/>
            <w:vAlign w:val="center"/>
          </w:tcPr>
          <w:p>
            <w:pPr>
              <w:widowControl/>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人员要求</w:t>
            </w:r>
          </w:p>
        </w:tc>
        <w:tc>
          <w:tcPr>
            <w:tcW w:w="40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拟配人员最低要求：服务团队不少于3人，供应商拟委任项目负责人须具有跟踪审计或结算审计业绩（需提供业绩合同复印件等相关佐证材料），需要负责实际审计服务，未经批准不得更换。采购人具有核实的权利，如有虚假，将取消供应商成交资格。</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（2）供应商在本项目中配备的造价人员，具有有效的注册造价工程师资格，应具有丰富的专业管理经验、身体健康、年龄适中、有良好职业道德。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（3）供应商需根据采购人需求，视情况委派1名专门对接人员，负责项目对接工作，采购人提供临时办公场所。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人员调整要求：项目组人员未经采购人同意不得擅自调换，因客观原因供应商确需调换人员的，调换后人员不得低于采购时所报人员资质和技术水平，并报经采购人同意。未经批准擅自调换的，更换人员累积超过3人的，采购人有权解除合同。</w:t>
            </w:r>
          </w:p>
        </w:tc>
        <w:tc>
          <w:tcPr>
            <w:tcW w:w="3503" w:type="dxa"/>
            <w:noWrap w:val="0"/>
            <w:vAlign w:val="center"/>
          </w:tcPr>
          <w:p>
            <w:pPr>
              <w:widowControl/>
              <w:jc w:val="center"/>
              <w:rPr>
                <w:rFonts w:hint="eastAsia" w:ascii="宋体" w:hAnsi="宋体" w:cs="宋体"/>
                <w:kern w:val="0"/>
                <w:sz w:val="24"/>
                <w:szCs w:val="24"/>
                <w:highlight w:val="none"/>
              </w:rPr>
            </w:pPr>
          </w:p>
        </w:tc>
        <w:tc>
          <w:tcPr>
            <w:tcW w:w="1587" w:type="dxa"/>
            <w:noWrap w:val="0"/>
            <w:vAlign w:val="center"/>
          </w:tcPr>
          <w:p>
            <w:pPr>
              <w:widowControl/>
              <w:jc w:val="center"/>
              <w:rPr>
                <w:rFonts w:hint="eastAsia" w:ascii="宋体" w:hAnsi="宋体" w:cs="宋体"/>
                <w:kern w:val="0"/>
                <w:sz w:val="24"/>
                <w:szCs w:val="24"/>
                <w:highlight w:val="none"/>
              </w:rPr>
            </w:pPr>
          </w:p>
        </w:tc>
        <w:tc>
          <w:tcPr>
            <w:tcW w:w="1725" w:type="dxa"/>
            <w:noWrap w:val="0"/>
            <w:vAlign w:val="center"/>
          </w:tcPr>
          <w:p>
            <w:pPr>
              <w:widowControl/>
              <w:jc w:val="center"/>
              <w:rPr>
                <w:rFonts w:hint="eastAsia" w:ascii="宋体" w:hAnsi="宋体" w:cs="宋体"/>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31" w:type="dxa"/>
            <w:noWrap w:val="0"/>
            <w:vAlign w:val="center"/>
          </w:tcPr>
          <w:p>
            <w:pPr>
              <w:widowControl/>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w:t>
            </w:r>
          </w:p>
        </w:tc>
        <w:tc>
          <w:tcPr>
            <w:tcW w:w="2235" w:type="dxa"/>
            <w:noWrap w:val="0"/>
            <w:vAlign w:val="center"/>
          </w:tcPr>
          <w:p>
            <w:pPr>
              <w:widowControl/>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报价要求</w:t>
            </w:r>
          </w:p>
        </w:tc>
        <w:tc>
          <w:tcPr>
            <w:tcW w:w="4005" w:type="dxa"/>
            <w:noWrap w:val="0"/>
            <w:vAlign w:val="center"/>
          </w:tcPr>
          <w:p>
            <w:pPr>
              <w:spacing w:line="240" w:lineRule="auto"/>
              <w:rPr>
                <w:rFonts w:hint="eastAsia" w:ascii="宋体" w:hAnsi="宋体" w:cs="宋体"/>
                <w:color w:val="auto"/>
                <w:sz w:val="24"/>
                <w:highlight w:val="none"/>
                <w:u w:val="none"/>
                <w:lang w:val="en-US" w:eastAsia="zh-CN"/>
              </w:rPr>
            </w:pPr>
            <w:r>
              <w:rPr>
                <w:rFonts w:hint="eastAsia" w:ascii="宋体" w:hAnsi="宋体" w:eastAsia="宋体" w:cs="宋体"/>
                <w:color w:val="auto"/>
                <w:sz w:val="24"/>
                <w:highlight w:val="none"/>
                <w:lang w:val="en-US" w:eastAsia="zh-CN"/>
              </w:rPr>
              <w:t>本项目采用总价计价。供应商所报费用包含但不限于人员工资、办公费、通讯费、差旅费、食宿费、验收等为完成本次项目所发生的一切费用、税金。供应商自行考虑可能存在的各种风险、责任、义务等支出。后期不得以任何理由提出任何增加服务价款的要求。</w:t>
            </w:r>
          </w:p>
        </w:tc>
        <w:tc>
          <w:tcPr>
            <w:tcW w:w="3503" w:type="dxa"/>
            <w:noWrap w:val="0"/>
            <w:vAlign w:val="center"/>
          </w:tcPr>
          <w:p>
            <w:pPr>
              <w:widowControl/>
              <w:jc w:val="center"/>
              <w:rPr>
                <w:rFonts w:hint="eastAsia" w:ascii="宋体" w:hAnsi="宋体" w:cs="宋体"/>
                <w:kern w:val="0"/>
                <w:sz w:val="24"/>
                <w:szCs w:val="24"/>
                <w:highlight w:val="none"/>
              </w:rPr>
            </w:pPr>
          </w:p>
        </w:tc>
        <w:tc>
          <w:tcPr>
            <w:tcW w:w="1587" w:type="dxa"/>
            <w:noWrap w:val="0"/>
            <w:vAlign w:val="center"/>
          </w:tcPr>
          <w:p>
            <w:pPr>
              <w:widowControl/>
              <w:jc w:val="center"/>
              <w:rPr>
                <w:rFonts w:hint="eastAsia" w:ascii="宋体" w:hAnsi="宋体" w:cs="宋体"/>
                <w:kern w:val="0"/>
                <w:sz w:val="24"/>
                <w:szCs w:val="24"/>
                <w:highlight w:val="none"/>
              </w:rPr>
            </w:pPr>
          </w:p>
        </w:tc>
        <w:tc>
          <w:tcPr>
            <w:tcW w:w="1725" w:type="dxa"/>
            <w:noWrap w:val="0"/>
            <w:vAlign w:val="center"/>
          </w:tcPr>
          <w:p>
            <w:pPr>
              <w:widowControl/>
              <w:jc w:val="center"/>
              <w:rPr>
                <w:rFonts w:hint="eastAsia" w:ascii="宋体" w:hAnsi="宋体" w:cs="宋体"/>
                <w:kern w:val="0"/>
                <w:sz w:val="24"/>
                <w:szCs w:val="24"/>
                <w:highlight w:val="none"/>
              </w:rPr>
            </w:pPr>
          </w:p>
        </w:tc>
      </w:tr>
    </w:tbl>
    <w:p>
      <w:pPr>
        <w:pStyle w:val="7"/>
        <w:spacing w:line="360" w:lineRule="auto"/>
        <w:ind w:left="5250"/>
        <w:rPr>
          <w:rFonts w:hint="eastAsia" w:ascii="宋体" w:hAnsi="宋体" w:cs="宋体"/>
          <w:bCs/>
          <w:sz w:val="24"/>
          <w:szCs w:val="24"/>
          <w:highlight w:val="none"/>
        </w:rPr>
      </w:pPr>
    </w:p>
    <w:p>
      <w:pPr>
        <w:pStyle w:val="7"/>
        <w:spacing w:line="360" w:lineRule="auto"/>
        <w:ind w:left="0" w:leftChars="0" w:firstLine="0" w:firstLineChars="0"/>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rPr>
        <w:t>供应商公章：</w:t>
      </w:r>
      <w:r>
        <w:rPr>
          <w:rFonts w:hint="eastAsia" w:ascii="宋体" w:hAnsi="宋体" w:cs="宋体"/>
          <w:b/>
          <w:bCs w:val="0"/>
          <w:sz w:val="24"/>
          <w:szCs w:val="24"/>
          <w:highlight w:val="none"/>
          <w:lang w:val="en-US" w:eastAsia="zh-CN"/>
        </w:rPr>
        <w:t xml:space="preserve"> </w:t>
      </w:r>
    </w:p>
    <w:p>
      <w:pPr>
        <w:pStyle w:val="7"/>
        <w:spacing w:line="360" w:lineRule="auto"/>
        <w:ind w:left="0" w:leftChars="0" w:firstLine="0" w:firstLineChars="0"/>
        <w:rPr>
          <w:rFonts w:hint="eastAsia" w:ascii="宋体" w:hAnsi="宋体" w:cs="宋体"/>
          <w:bCs/>
          <w:sz w:val="24"/>
          <w:szCs w:val="24"/>
          <w:highlight w:val="none"/>
          <w:lang w:val="en-US" w:eastAsia="zh-CN"/>
        </w:rPr>
      </w:pPr>
    </w:p>
    <w:p>
      <w:pPr>
        <w:pStyle w:val="7"/>
        <w:spacing w:line="360" w:lineRule="auto"/>
        <w:ind w:left="0" w:leftChars="0" w:firstLine="0" w:firstLineChars="0"/>
        <w:rPr>
          <w:rFonts w:hint="eastAsia" w:ascii="宋体" w:hAnsi="宋体" w:cs="宋体"/>
          <w:sz w:val="24"/>
          <w:szCs w:val="24"/>
          <w:highlight w:val="none"/>
        </w:rPr>
      </w:pPr>
      <w:r>
        <w:rPr>
          <w:rFonts w:hint="eastAsia" w:ascii="宋体" w:hAnsi="宋体" w:cs="宋体"/>
          <w:sz w:val="24"/>
          <w:szCs w:val="24"/>
          <w:highlight w:val="none"/>
        </w:rPr>
        <w:t>备注：</w:t>
      </w:r>
    </w:p>
    <w:p>
      <w:pPr>
        <w:widowControl/>
        <w:spacing w:line="360" w:lineRule="auto"/>
        <w:rPr>
          <w:rFonts w:hint="eastAsia" w:ascii="宋体" w:hAnsi="宋体" w:cs="宋体"/>
          <w:sz w:val="24"/>
          <w:szCs w:val="24"/>
          <w:highlight w:val="none"/>
        </w:rPr>
      </w:pPr>
      <w:r>
        <w:rPr>
          <w:rFonts w:hint="eastAsia" w:ascii="宋体" w:hAnsi="宋体" w:cs="宋体"/>
          <w:sz w:val="24"/>
          <w:szCs w:val="24"/>
          <w:highlight w:val="none"/>
        </w:rPr>
        <w:t>1. 供应商根据项目实际填写，表中项目要求不涉及的可留空或自行调整。对合同条款的偏离也应在本表提出。</w:t>
      </w:r>
    </w:p>
    <w:p>
      <w:pPr>
        <w:widowControl/>
        <w:spacing w:line="360" w:lineRule="auto"/>
        <w:rPr>
          <w:rFonts w:hint="eastAsia" w:ascii="宋体" w:hAnsi="宋体" w:cs="宋体"/>
          <w:sz w:val="24"/>
          <w:szCs w:val="24"/>
          <w:highlight w:val="none"/>
        </w:rPr>
      </w:pPr>
      <w:r>
        <w:rPr>
          <w:rFonts w:hint="eastAsia" w:ascii="宋体" w:hAnsi="宋体" w:cs="宋体"/>
          <w:sz w:val="24"/>
          <w:szCs w:val="24"/>
          <w:highlight w:val="none"/>
        </w:rPr>
        <w:t>2. 供应商应对照</w:t>
      </w:r>
      <w:r>
        <w:rPr>
          <w:rFonts w:hint="eastAsia" w:ascii="宋体" w:hAnsi="宋体" w:cs="宋体"/>
          <w:sz w:val="24"/>
          <w:szCs w:val="24"/>
          <w:highlight w:val="none"/>
          <w:lang w:eastAsia="zh-CN"/>
        </w:rPr>
        <w:t>询比文件的</w:t>
      </w:r>
      <w:r>
        <w:rPr>
          <w:rFonts w:hint="eastAsia" w:ascii="宋体" w:hAnsi="宋体" w:cs="宋体"/>
          <w:sz w:val="24"/>
          <w:szCs w:val="24"/>
          <w:highlight w:val="none"/>
        </w:rPr>
        <w:t>要求，在“</w:t>
      </w:r>
      <w:r>
        <w:rPr>
          <w:rFonts w:hint="eastAsia" w:ascii="宋体" w:hAnsi="宋体" w:cs="宋体"/>
          <w:sz w:val="24"/>
          <w:szCs w:val="24"/>
          <w:highlight w:val="none"/>
          <w:lang w:eastAsia="zh-CN"/>
        </w:rPr>
        <w:t>响应表</w:t>
      </w:r>
      <w:r>
        <w:rPr>
          <w:rFonts w:hint="eastAsia" w:ascii="宋体" w:hAnsi="宋体" w:cs="宋体"/>
          <w:sz w:val="24"/>
          <w:szCs w:val="24"/>
          <w:highlight w:val="none"/>
        </w:rPr>
        <w:t>”中逐条应答，表明拟</w:t>
      </w:r>
      <w:r>
        <w:rPr>
          <w:rFonts w:hint="eastAsia" w:ascii="宋体" w:hAnsi="宋体" w:cs="宋体"/>
          <w:sz w:val="24"/>
          <w:szCs w:val="24"/>
          <w:highlight w:val="none"/>
          <w:lang w:val="en-US" w:eastAsia="zh-CN"/>
        </w:rPr>
        <w:t>提</w:t>
      </w:r>
      <w:r>
        <w:rPr>
          <w:rFonts w:hint="eastAsia" w:ascii="宋体" w:hAnsi="宋体" w:cs="宋体"/>
          <w:sz w:val="24"/>
          <w:szCs w:val="24"/>
          <w:highlight w:val="none"/>
        </w:rPr>
        <w:t>供服务对采购人的技术要求</w:t>
      </w:r>
      <w:r>
        <w:rPr>
          <w:rFonts w:hint="eastAsia" w:ascii="宋体" w:hAnsi="宋体" w:cs="宋体"/>
          <w:sz w:val="24"/>
          <w:szCs w:val="24"/>
          <w:highlight w:val="none"/>
          <w:lang w:eastAsia="zh-CN"/>
        </w:rPr>
        <w:t>或商务条款</w:t>
      </w:r>
      <w:r>
        <w:rPr>
          <w:rFonts w:hint="eastAsia" w:ascii="宋体" w:hAnsi="宋体" w:cs="宋体"/>
          <w:sz w:val="24"/>
          <w:szCs w:val="24"/>
          <w:highlight w:val="none"/>
        </w:rPr>
        <w:t>做出了实质性的响应。应答时应进行详细描述，如仅在响应栏填“响应”或未填写或复制（包括复制全部或部分技术</w:t>
      </w:r>
      <w:r>
        <w:rPr>
          <w:rFonts w:hint="eastAsia" w:ascii="宋体" w:hAnsi="宋体" w:cs="宋体"/>
          <w:sz w:val="24"/>
          <w:szCs w:val="24"/>
          <w:highlight w:val="none"/>
          <w:lang w:val="en-US" w:eastAsia="zh-CN"/>
        </w:rPr>
        <w:t>/商务</w:t>
      </w:r>
      <w:r>
        <w:rPr>
          <w:rFonts w:hint="eastAsia" w:ascii="宋体" w:hAnsi="宋体" w:cs="宋体"/>
          <w:sz w:val="24"/>
          <w:szCs w:val="24"/>
          <w:highlight w:val="none"/>
        </w:rPr>
        <w:t>要求）的，包括有选择性的技术</w:t>
      </w:r>
      <w:r>
        <w:rPr>
          <w:rFonts w:hint="eastAsia" w:ascii="宋体" w:hAnsi="宋体" w:cs="宋体"/>
          <w:sz w:val="24"/>
          <w:szCs w:val="24"/>
          <w:highlight w:val="none"/>
          <w:lang w:val="en-US" w:eastAsia="zh-CN"/>
        </w:rPr>
        <w:t>/商务</w:t>
      </w:r>
      <w:r>
        <w:rPr>
          <w:rFonts w:hint="eastAsia" w:ascii="宋体" w:hAnsi="宋体" w:cs="宋体"/>
          <w:sz w:val="24"/>
          <w:szCs w:val="24"/>
          <w:highlight w:val="none"/>
        </w:rPr>
        <w:t>响应均可能导致响应无效。</w:t>
      </w:r>
    </w:p>
    <w:p>
      <w:pPr>
        <w:widowControl/>
        <w:spacing w:line="360" w:lineRule="auto"/>
        <w:rPr>
          <w:rFonts w:hint="eastAsia" w:ascii="宋体" w:hAnsi="宋体" w:cs="宋体"/>
          <w:sz w:val="24"/>
          <w:szCs w:val="24"/>
          <w:highlight w:val="none"/>
        </w:rPr>
      </w:pPr>
      <w:r>
        <w:rPr>
          <w:rFonts w:hint="eastAsia" w:ascii="宋体" w:hAnsi="宋体" w:cs="宋体"/>
          <w:sz w:val="24"/>
          <w:szCs w:val="24"/>
          <w:highlight w:val="none"/>
        </w:rPr>
        <w:t>3. 供应商提供服务</w:t>
      </w:r>
      <w:r>
        <w:rPr>
          <w:rFonts w:hint="eastAsia" w:ascii="宋体" w:hAnsi="宋体" w:cs="宋体"/>
          <w:sz w:val="24"/>
          <w:szCs w:val="24"/>
          <w:highlight w:val="none"/>
          <w:lang w:eastAsia="zh-CN"/>
        </w:rPr>
        <w:t>响应内容，</w:t>
      </w:r>
      <w:r>
        <w:rPr>
          <w:rFonts w:hint="eastAsia" w:ascii="宋体" w:hAnsi="宋体" w:cs="宋体"/>
          <w:sz w:val="24"/>
          <w:szCs w:val="24"/>
          <w:highlight w:val="none"/>
        </w:rPr>
        <w:t>须在上表偏离说明中详细注明“无偏离”“正偏离”或“负偏离”。</w:t>
      </w:r>
    </w:p>
    <w:p>
      <w:pPr>
        <w:spacing w:line="360" w:lineRule="auto"/>
        <w:jc w:val="center"/>
        <w:rPr>
          <w:bCs/>
          <w:sz w:val="32"/>
          <w:szCs w:val="32"/>
          <w:highlight w:val="none"/>
        </w:rPr>
        <w:sectPr>
          <w:pgSz w:w="16838" w:h="11906" w:orient="landscape"/>
          <w:pgMar w:top="1803" w:right="1440" w:bottom="1803" w:left="1440" w:header="851" w:footer="992" w:gutter="0"/>
          <w:pgNumType w:fmt="decimal"/>
          <w:cols w:space="720" w:num="1"/>
          <w:rtlGutter w:val="0"/>
          <w:docGrid w:type="lines" w:linePitch="319" w:charSpace="0"/>
        </w:sectPr>
      </w:pPr>
    </w:p>
    <w:p>
      <w:pPr>
        <w:spacing w:line="360" w:lineRule="auto"/>
        <w:jc w:val="center"/>
        <w:rPr>
          <w:rFonts w:hint="eastAsia" w:ascii="宋体" w:hAnsi="宋体" w:cs="宋体"/>
          <w:sz w:val="24"/>
          <w:highlight w:val="none"/>
        </w:rPr>
      </w:pPr>
      <w:r>
        <w:rPr>
          <w:rFonts w:hint="eastAsia" w:ascii="宋体" w:hAnsi="宋体" w:cs="宋体"/>
          <w:b/>
          <w:bCs/>
          <w:sz w:val="28"/>
          <w:szCs w:val="28"/>
          <w:highlight w:val="none"/>
        </w:rPr>
        <w:t>五、</w:t>
      </w:r>
      <w:r>
        <w:rPr>
          <w:rFonts w:hint="eastAsia" w:ascii="宋体" w:hAnsi="宋体" w:cs="宋体"/>
          <w:b/>
          <w:bCs/>
          <w:sz w:val="28"/>
          <w:szCs w:val="28"/>
          <w:highlight w:val="none"/>
          <w:lang w:eastAsia="zh-CN"/>
        </w:rPr>
        <w:t>项目负责人</w:t>
      </w:r>
      <w:r>
        <w:rPr>
          <w:rFonts w:hint="eastAsia" w:ascii="宋体" w:hAnsi="宋体" w:cs="宋体"/>
          <w:b/>
          <w:bCs/>
          <w:sz w:val="28"/>
          <w:szCs w:val="28"/>
          <w:highlight w:val="none"/>
        </w:rPr>
        <w:t>类似项目业绩表</w:t>
      </w:r>
    </w:p>
    <w:p>
      <w:pPr>
        <w:pStyle w:val="6"/>
        <w:rPr>
          <w:rFonts w:hint="eastAsia"/>
          <w:highlight w:val="none"/>
          <w:lang w:eastAsia="zh-CN"/>
        </w:rPr>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262"/>
        <w:gridCol w:w="1241"/>
        <w:gridCol w:w="1173"/>
        <w:gridCol w:w="1268"/>
        <w:gridCol w:w="1159"/>
        <w:gridCol w:w="10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序号</w:t>
            </w:r>
          </w:p>
        </w:tc>
        <w:tc>
          <w:tcPr>
            <w:tcW w:w="2262"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业主名称</w:t>
            </w:r>
          </w:p>
        </w:tc>
        <w:tc>
          <w:tcPr>
            <w:tcW w:w="1241"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项目概况</w:t>
            </w:r>
          </w:p>
        </w:tc>
        <w:tc>
          <w:tcPr>
            <w:tcW w:w="1173"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合同金额</w:t>
            </w:r>
          </w:p>
        </w:tc>
        <w:tc>
          <w:tcPr>
            <w:tcW w:w="1268" w:type="dxa"/>
            <w:noWrap w:val="0"/>
            <w:vAlign w:val="center"/>
          </w:tcPr>
          <w:p>
            <w:pPr>
              <w:ind w:left="-53" w:leftChars="-25" w:right="-53" w:rightChars="-25"/>
              <w:jc w:val="center"/>
              <w:rPr>
                <w:rFonts w:hint="eastAsia" w:ascii="宋体" w:hAnsi="宋体" w:cs="宋体"/>
                <w:b/>
                <w:spacing w:val="-8"/>
                <w:szCs w:val="21"/>
                <w:highlight w:val="none"/>
              </w:rPr>
            </w:pPr>
            <w:r>
              <w:rPr>
                <w:rFonts w:hint="eastAsia" w:ascii="宋体" w:hAnsi="宋体" w:cs="宋体"/>
                <w:b/>
                <w:spacing w:val="-8"/>
                <w:szCs w:val="21"/>
                <w:highlight w:val="none"/>
              </w:rPr>
              <w:t>合同签订及完成时间</w:t>
            </w:r>
          </w:p>
        </w:tc>
        <w:tc>
          <w:tcPr>
            <w:tcW w:w="1159"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联系人</w:t>
            </w:r>
          </w:p>
        </w:tc>
        <w:tc>
          <w:tcPr>
            <w:tcW w:w="1092"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联系方式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1</w:t>
            </w:r>
          </w:p>
        </w:tc>
        <w:tc>
          <w:tcPr>
            <w:tcW w:w="2262" w:type="dxa"/>
            <w:noWrap w:val="0"/>
            <w:vAlign w:val="center"/>
          </w:tcPr>
          <w:p>
            <w:pPr>
              <w:jc w:val="center"/>
              <w:rPr>
                <w:rFonts w:hint="eastAsia" w:ascii="宋体" w:hAnsi="宋体" w:cs="宋体"/>
                <w:b/>
                <w:szCs w:val="21"/>
                <w:highlight w:val="none"/>
              </w:rPr>
            </w:pPr>
          </w:p>
        </w:tc>
        <w:tc>
          <w:tcPr>
            <w:tcW w:w="1241" w:type="dxa"/>
            <w:noWrap w:val="0"/>
            <w:vAlign w:val="center"/>
          </w:tcPr>
          <w:p>
            <w:pPr>
              <w:jc w:val="center"/>
              <w:rPr>
                <w:rFonts w:hint="eastAsia" w:ascii="宋体" w:hAnsi="宋体" w:cs="宋体"/>
                <w:b/>
                <w:szCs w:val="21"/>
                <w:highlight w:val="none"/>
              </w:rPr>
            </w:pPr>
          </w:p>
        </w:tc>
        <w:tc>
          <w:tcPr>
            <w:tcW w:w="1173" w:type="dxa"/>
            <w:noWrap w:val="0"/>
            <w:vAlign w:val="center"/>
          </w:tcPr>
          <w:p>
            <w:pPr>
              <w:jc w:val="center"/>
              <w:rPr>
                <w:rFonts w:hint="eastAsia" w:ascii="宋体" w:hAnsi="宋体" w:cs="宋体"/>
                <w:b/>
                <w:szCs w:val="21"/>
                <w:highlight w:val="none"/>
              </w:rPr>
            </w:pPr>
          </w:p>
        </w:tc>
        <w:tc>
          <w:tcPr>
            <w:tcW w:w="1268" w:type="dxa"/>
            <w:noWrap w:val="0"/>
            <w:vAlign w:val="center"/>
          </w:tcPr>
          <w:p>
            <w:pPr>
              <w:jc w:val="center"/>
              <w:rPr>
                <w:rFonts w:hint="eastAsia" w:ascii="宋体" w:hAnsi="宋体" w:cs="宋体"/>
                <w:b/>
                <w:szCs w:val="21"/>
                <w:highlight w:val="none"/>
              </w:rPr>
            </w:pPr>
          </w:p>
        </w:tc>
        <w:tc>
          <w:tcPr>
            <w:tcW w:w="1159" w:type="dxa"/>
            <w:noWrap w:val="0"/>
            <w:vAlign w:val="center"/>
          </w:tcPr>
          <w:p>
            <w:pPr>
              <w:jc w:val="center"/>
              <w:rPr>
                <w:rFonts w:hint="eastAsia" w:ascii="宋体" w:hAnsi="宋体" w:cs="宋体"/>
                <w:b/>
                <w:szCs w:val="21"/>
                <w:highlight w:val="none"/>
              </w:rPr>
            </w:pPr>
          </w:p>
        </w:tc>
        <w:tc>
          <w:tcPr>
            <w:tcW w:w="1092" w:type="dxa"/>
            <w:noWrap w:val="0"/>
            <w:vAlign w:val="center"/>
          </w:tcPr>
          <w:p>
            <w:pPr>
              <w:jc w:val="center"/>
              <w:rPr>
                <w:rFonts w:hint="eastAsia" w:ascii="宋体" w:hAnsi="宋体" w:cs="宋体"/>
                <w:b/>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2</w:t>
            </w:r>
          </w:p>
        </w:tc>
        <w:tc>
          <w:tcPr>
            <w:tcW w:w="2262" w:type="dxa"/>
            <w:noWrap w:val="0"/>
            <w:vAlign w:val="center"/>
          </w:tcPr>
          <w:p>
            <w:pPr>
              <w:jc w:val="center"/>
              <w:rPr>
                <w:rFonts w:hint="eastAsia" w:ascii="宋体" w:hAnsi="宋体" w:cs="宋体"/>
                <w:b/>
                <w:szCs w:val="21"/>
                <w:highlight w:val="none"/>
              </w:rPr>
            </w:pPr>
          </w:p>
        </w:tc>
        <w:tc>
          <w:tcPr>
            <w:tcW w:w="1241" w:type="dxa"/>
            <w:noWrap w:val="0"/>
            <w:vAlign w:val="center"/>
          </w:tcPr>
          <w:p>
            <w:pPr>
              <w:jc w:val="center"/>
              <w:rPr>
                <w:rFonts w:hint="eastAsia" w:ascii="宋体" w:hAnsi="宋体" w:cs="宋体"/>
                <w:b/>
                <w:szCs w:val="21"/>
                <w:highlight w:val="none"/>
              </w:rPr>
            </w:pPr>
          </w:p>
        </w:tc>
        <w:tc>
          <w:tcPr>
            <w:tcW w:w="1173" w:type="dxa"/>
            <w:noWrap w:val="0"/>
            <w:vAlign w:val="center"/>
          </w:tcPr>
          <w:p>
            <w:pPr>
              <w:jc w:val="center"/>
              <w:rPr>
                <w:rFonts w:hint="eastAsia" w:ascii="宋体" w:hAnsi="宋体" w:cs="宋体"/>
                <w:b/>
                <w:szCs w:val="21"/>
                <w:highlight w:val="none"/>
              </w:rPr>
            </w:pPr>
          </w:p>
        </w:tc>
        <w:tc>
          <w:tcPr>
            <w:tcW w:w="1268" w:type="dxa"/>
            <w:noWrap w:val="0"/>
            <w:vAlign w:val="center"/>
          </w:tcPr>
          <w:p>
            <w:pPr>
              <w:jc w:val="center"/>
              <w:rPr>
                <w:rFonts w:hint="eastAsia" w:ascii="宋体" w:hAnsi="宋体" w:cs="宋体"/>
                <w:b/>
                <w:szCs w:val="21"/>
                <w:highlight w:val="none"/>
              </w:rPr>
            </w:pPr>
          </w:p>
        </w:tc>
        <w:tc>
          <w:tcPr>
            <w:tcW w:w="1159" w:type="dxa"/>
            <w:noWrap w:val="0"/>
            <w:vAlign w:val="center"/>
          </w:tcPr>
          <w:p>
            <w:pPr>
              <w:jc w:val="center"/>
              <w:rPr>
                <w:rFonts w:hint="eastAsia" w:ascii="宋体" w:hAnsi="宋体" w:cs="宋体"/>
                <w:b/>
                <w:szCs w:val="21"/>
                <w:highlight w:val="none"/>
              </w:rPr>
            </w:pPr>
          </w:p>
        </w:tc>
        <w:tc>
          <w:tcPr>
            <w:tcW w:w="1092" w:type="dxa"/>
            <w:noWrap w:val="0"/>
            <w:vAlign w:val="center"/>
          </w:tcPr>
          <w:p>
            <w:pPr>
              <w:jc w:val="center"/>
              <w:rPr>
                <w:rFonts w:hint="eastAsia" w:ascii="宋体" w:hAnsi="宋体" w:cs="宋体"/>
                <w:b/>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noWrap w:val="0"/>
            <w:vAlign w:val="center"/>
          </w:tcPr>
          <w:p>
            <w:pPr>
              <w:widowControl/>
              <w:jc w:val="center"/>
              <w:rPr>
                <w:rFonts w:hint="eastAsia" w:ascii="宋体" w:hAnsi="宋体" w:cs="宋体"/>
                <w:szCs w:val="21"/>
                <w:highlight w:val="none"/>
              </w:rPr>
            </w:pPr>
            <w:r>
              <w:rPr>
                <w:rFonts w:hint="eastAsia" w:ascii="宋体" w:hAnsi="宋体" w:cs="宋体"/>
                <w:szCs w:val="21"/>
                <w:highlight w:val="none"/>
              </w:rPr>
              <w:t>3</w:t>
            </w:r>
          </w:p>
        </w:tc>
        <w:tc>
          <w:tcPr>
            <w:tcW w:w="2262" w:type="dxa"/>
            <w:noWrap w:val="0"/>
            <w:vAlign w:val="center"/>
          </w:tcPr>
          <w:p>
            <w:pPr>
              <w:jc w:val="center"/>
              <w:rPr>
                <w:rFonts w:hint="eastAsia" w:ascii="宋体" w:hAnsi="宋体" w:cs="宋体"/>
                <w:b/>
                <w:szCs w:val="21"/>
                <w:highlight w:val="none"/>
              </w:rPr>
            </w:pPr>
          </w:p>
        </w:tc>
        <w:tc>
          <w:tcPr>
            <w:tcW w:w="1241" w:type="dxa"/>
            <w:noWrap w:val="0"/>
            <w:vAlign w:val="center"/>
          </w:tcPr>
          <w:p>
            <w:pPr>
              <w:jc w:val="center"/>
              <w:rPr>
                <w:rFonts w:hint="eastAsia" w:ascii="宋体" w:hAnsi="宋体" w:cs="宋体"/>
                <w:b/>
                <w:szCs w:val="21"/>
                <w:highlight w:val="none"/>
              </w:rPr>
            </w:pPr>
          </w:p>
        </w:tc>
        <w:tc>
          <w:tcPr>
            <w:tcW w:w="1173" w:type="dxa"/>
            <w:noWrap w:val="0"/>
            <w:vAlign w:val="center"/>
          </w:tcPr>
          <w:p>
            <w:pPr>
              <w:jc w:val="center"/>
              <w:rPr>
                <w:rFonts w:hint="eastAsia" w:ascii="宋体" w:hAnsi="宋体" w:cs="宋体"/>
                <w:b/>
                <w:szCs w:val="21"/>
                <w:highlight w:val="none"/>
              </w:rPr>
            </w:pPr>
          </w:p>
        </w:tc>
        <w:tc>
          <w:tcPr>
            <w:tcW w:w="1268" w:type="dxa"/>
            <w:noWrap w:val="0"/>
            <w:vAlign w:val="center"/>
          </w:tcPr>
          <w:p>
            <w:pPr>
              <w:jc w:val="center"/>
              <w:rPr>
                <w:rFonts w:hint="eastAsia" w:ascii="宋体" w:hAnsi="宋体" w:cs="宋体"/>
                <w:b/>
                <w:szCs w:val="21"/>
                <w:highlight w:val="none"/>
              </w:rPr>
            </w:pPr>
          </w:p>
        </w:tc>
        <w:tc>
          <w:tcPr>
            <w:tcW w:w="1159" w:type="dxa"/>
            <w:noWrap w:val="0"/>
            <w:vAlign w:val="center"/>
          </w:tcPr>
          <w:p>
            <w:pPr>
              <w:jc w:val="center"/>
              <w:rPr>
                <w:rFonts w:hint="eastAsia" w:ascii="宋体" w:hAnsi="宋体" w:cs="宋体"/>
                <w:b/>
                <w:szCs w:val="21"/>
                <w:highlight w:val="none"/>
              </w:rPr>
            </w:pPr>
          </w:p>
        </w:tc>
        <w:tc>
          <w:tcPr>
            <w:tcW w:w="1092" w:type="dxa"/>
            <w:noWrap w:val="0"/>
            <w:vAlign w:val="center"/>
          </w:tcPr>
          <w:p>
            <w:pPr>
              <w:jc w:val="center"/>
              <w:rPr>
                <w:rFonts w:hint="eastAsia" w:ascii="宋体" w:hAnsi="宋体" w:cs="宋体"/>
                <w:b/>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noWrap w:val="0"/>
            <w:vAlign w:val="center"/>
          </w:tcPr>
          <w:p>
            <w:pPr>
              <w:widowControl/>
              <w:jc w:val="center"/>
              <w:rPr>
                <w:rFonts w:hint="eastAsia" w:ascii="宋体" w:hAnsi="宋体" w:cs="宋体"/>
                <w:b/>
                <w:szCs w:val="21"/>
                <w:highlight w:val="none"/>
              </w:rPr>
            </w:pPr>
            <w:r>
              <w:rPr>
                <w:rFonts w:hint="eastAsia" w:ascii="宋体" w:hAnsi="宋体" w:cs="宋体"/>
                <w:highlight w:val="none"/>
              </w:rPr>
              <w:t>……</w:t>
            </w:r>
          </w:p>
        </w:tc>
        <w:tc>
          <w:tcPr>
            <w:tcW w:w="2262" w:type="dxa"/>
            <w:noWrap w:val="0"/>
            <w:vAlign w:val="center"/>
          </w:tcPr>
          <w:p>
            <w:pPr>
              <w:jc w:val="center"/>
              <w:rPr>
                <w:rFonts w:hint="eastAsia" w:ascii="宋体" w:hAnsi="宋体" w:cs="宋体"/>
                <w:b/>
                <w:szCs w:val="21"/>
                <w:highlight w:val="none"/>
              </w:rPr>
            </w:pPr>
          </w:p>
        </w:tc>
        <w:tc>
          <w:tcPr>
            <w:tcW w:w="1241" w:type="dxa"/>
            <w:noWrap w:val="0"/>
            <w:vAlign w:val="center"/>
          </w:tcPr>
          <w:p>
            <w:pPr>
              <w:jc w:val="center"/>
              <w:rPr>
                <w:rFonts w:hint="eastAsia" w:ascii="宋体" w:hAnsi="宋体" w:cs="宋体"/>
                <w:b/>
                <w:szCs w:val="21"/>
                <w:highlight w:val="none"/>
              </w:rPr>
            </w:pPr>
          </w:p>
        </w:tc>
        <w:tc>
          <w:tcPr>
            <w:tcW w:w="1173" w:type="dxa"/>
            <w:noWrap w:val="0"/>
            <w:vAlign w:val="center"/>
          </w:tcPr>
          <w:p>
            <w:pPr>
              <w:jc w:val="center"/>
              <w:rPr>
                <w:rFonts w:hint="eastAsia" w:ascii="宋体" w:hAnsi="宋体" w:cs="宋体"/>
                <w:b/>
                <w:szCs w:val="21"/>
                <w:highlight w:val="none"/>
              </w:rPr>
            </w:pPr>
          </w:p>
        </w:tc>
        <w:tc>
          <w:tcPr>
            <w:tcW w:w="1268" w:type="dxa"/>
            <w:noWrap w:val="0"/>
            <w:vAlign w:val="center"/>
          </w:tcPr>
          <w:p>
            <w:pPr>
              <w:jc w:val="center"/>
              <w:rPr>
                <w:rFonts w:hint="eastAsia" w:ascii="宋体" w:hAnsi="宋体" w:cs="宋体"/>
                <w:b/>
                <w:szCs w:val="21"/>
                <w:highlight w:val="none"/>
              </w:rPr>
            </w:pPr>
          </w:p>
        </w:tc>
        <w:tc>
          <w:tcPr>
            <w:tcW w:w="1159" w:type="dxa"/>
            <w:noWrap w:val="0"/>
            <w:vAlign w:val="center"/>
          </w:tcPr>
          <w:p>
            <w:pPr>
              <w:jc w:val="center"/>
              <w:rPr>
                <w:rFonts w:hint="eastAsia" w:ascii="宋体" w:hAnsi="宋体" w:cs="宋体"/>
                <w:b/>
                <w:szCs w:val="21"/>
                <w:highlight w:val="none"/>
              </w:rPr>
            </w:pPr>
          </w:p>
        </w:tc>
        <w:tc>
          <w:tcPr>
            <w:tcW w:w="1092" w:type="dxa"/>
            <w:noWrap w:val="0"/>
            <w:vAlign w:val="center"/>
          </w:tcPr>
          <w:p>
            <w:pPr>
              <w:jc w:val="center"/>
              <w:rPr>
                <w:rFonts w:hint="eastAsia" w:ascii="宋体" w:hAnsi="宋体" w:cs="宋体"/>
                <w:b/>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noWrap w:val="0"/>
            <w:vAlign w:val="center"/>
          </w:tcPr>
          <w:p>
            <w:pPr>
              <w:widowControl/>
              <w:jc w:val="center"/>
              <w:rPr>
                <w:rFonts w:hint="eastAsia" w:ascii="宋体" w:hAnsi="宋体" w:cs="宋体"/>
                <w:szCs w:val="21"/>
                <w:highlight w:val="none"/>
              </w:rPr>
            </w:pPr>
          </w:p>
        </w:tc>
        <w:tc>
          <w:tcPr>
            <w:tcW w:w="2262" w:type="dxa"/>
            <w:noWrap w:val="0"/>
            <w:vAlign w:val="center"/>
          </w:tcPr>
          <w:p>
            <w:pPr>
              <w:jc w:val="center"/>
              <w:rPr>
                <w:rFonts w:hint="eastAsia" w:ascii="宋体" w:hAnsi="宋体" w:cs="宋体"/>
                <w:b/>
                <w:szCs w:val="21"/>
                <w:highlight w:val="none"/>
              </w:rPr>
            </w:pPr>
          </w:p>
        </w:tc>
        <w:tc>
          <w:tcPr>
            <w:tcW w:w="1241" w:type="dxa"/>
            <w:noWrap w:val="0"/>
            <w:vAlign w:val="center"/>
          </w:tcPr>
          <w:p>
            <w:pPr>
              <w:jc w:val="center"/>
              <w:rPr>
                <w:rFonts w:hint="eastAsia" w:ascii="宋体" w:hAnsi="宋体" w:cs="宋体"/>
                <w:b/>
                <w:szCs w:val="21"/>
                <w:highlight w:val="none"/>
              </w:rPr>
            </w:pPr>
          </w:p>
        </w:tc>
        <w:tc>
          <w:tcPr>
            <w:tcW w:w="1173" w:type="dxa"/>
            <w:noWrap w:val="0"/>
            <w:vAlign w:val="center"/>
          </w:tcPr>
          <w:p>
            <w:pPr>
              <w:jc w:val="center"/>
              <w:rPr>
                <w:rFonts w:hint="eastAsia" w:ascii="宋体" w:hAnsi="宋体" w:cs="宋体"/>
                <w:b/>
                <w:szCs w:val="21"/>
                <w:highlight w:val="none"/>
              </w:rPr>
            </w:pPr>
          </w:p>
        </w:tc>
        <w:tc>
          <w:tcPr>
            <w:tcW w:w="1268" w:type="dxa"/>
            <w:noWrap w:val="0"/>
            <w:vAlign w:val="center"/>
          </w:tcPr>
          <w:p>
            <w:pPr>
              <w:jc w:val="center"/>
              <w:rPr>
                <w:rFonts w:hint="eastAsia" w:ascii="宋体" w:hAnsi="宋体" w:cs="宋体"/>
                <w:b/>
                <w:szCs w:val="21"/>
                <w:highlight w:val="none"/>
              </w:rPr>
            </w:pPr>
          </w:p>
        </w:tc>
        <w:tc>
          <w:tcPr>
            <w:tcW w:w="1159" w:type="dxa"/>
            <w:noWrap w:val="0"/>
            <w:vAlign w:val="center"/>
          </w:tcPr>
          <w:p>
            <w:pPr>
              <w:jc w:val="center"/>
              <w:rPr>
                <w:rFonts w:hint="eastAsia" w:ascii="宋体" w:hAnsi="宋体" w:cs="宋体"/>
                <w:b/>
                <w:szCs w:val="21"/>
                <w:highlight w:val="none"/>
              </w:rPr>
            </w:pPr>
          </w:p>
        </w:tc>
        <w:tc>
          <w:tcPr>
            <w:tcW w:w="1092" w:type="dxa"/>
            <w:noWrap w:val="0"/>
            <w:vAlign w:val="center"/>
          </w:tcPr>
          <w:p>
            <w:pPr>
              <w:jc w:val="center"/>
              <w:rPr>
                <w:rFonts w:hint="eastAsia" w:ascii="宋体" w:hAnsi="宋体" w:cs="宋体"/>
                <w:b/>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noWrap w:val="0"/>
            <w:vAlign w:val="center"/>
          </w:tcPr>
          <w:p>
            <w:pPr>
              <w:widowControl/>
              <w:jc w:val="center"/>
              <w:rPr>
                <w:rFonts w:hint="eastAsia" w:ascii="宋体" w:hAnsi="宋体" w:cs="宋体"/>
                <w:szCs w:val="21"/>
                <w:highlight w:val="none"/>
              </w:rPr>
            </w:pPr>
          </w:p>
        </w:tc>
        <w:tc>
          <w:tcPr>
            <w:tcW w:w="2262" w:type="dxa"/>
            <w:noWrap w:val="0"/>
            <w:vAlign w:val="center"/>
          </w:tcPr>
          <w:p>
            <w:pPr>
              <w:jc w:val="center"/>
              <w:rPr>
                <w:rFonts w:hint="eastAsia" w:ascii="宋体" w:hAnsi="宋体" w:cs="宋体"/>
                <w:b/>
                <w:szCs w:val="21"/>
                <w:highlight w:val="none"/>
              </w:rPr>
            </w:pPr>
          </w:p>
        </w:tc>
        <w:tc>
          <w:tcPr>
            <w:tcW w:w="1241" w:type="dxa"/>
            <w:noWrap w:val="0"/>
            <w:vAlign w:val="center"/>
          </w:tcPr>
          <w:p>
            <w:pPr>
              <w:jc w:val="center"/>
              <w:rPr>
                <w:rFonts w:hint="eastAsia" w:ascii="宋体" w:hAnsi="宋体" w:cs="宋体"/>
                <w:b/>
                <w:szCs w:val="21"/>
                <w:highlight w:val="none"/>
              </w:rPr>
            </w:pPr>
          </w:p>
        </w:tc>
        <w:tc>
          <w:tcPr>
            <w:tcW w:w="1173" w:type="dxa"/>
            <w:noWrap w:val="0"/>
            <w:vAlign w:val="center"/>
          </w:tcPr>
          <w:p>
            <w:pPr>
              <w:jc w:val="center"/>
              <w:rPr>
                <w:rFonts w:hint="eastAsia" w:ascii="宋体" w:hAnsi="宋体" w:cs="宋体"/>
                <w:b/>
                <w:szCs w:val="21"/>
                <w:highlight w:val="none"/>
              </w:rPr>
            </w:pPr>
          </w:p>
        </w:tc>
        <w:tc>
          <w:tcPr>
            <w:tcW w:w="1268" w:type="dxa"/>
            <w:noWrap w:val="0"/>
            <w:vAlign w:val="center"/>
          </w:tcPr>
          <w:p>
            <w:pPr>
              <w:jc w:val="center"/>
              <w:rPr>
                <w:rFonts w:hint="eastAsia" w:ascii="宋体" w:hAnsi="宋体" w:cs="宋体"/>
                <w:b/>
                <w:szCs w:val="21"/>
                <w:highlight w:val="none"/>
              </w:rPr>
            </w:pPr>
          </w:p>
        </w:tc>
        <w:tc>
          <w:tcPr>
            <w:tcW w:w="1159" w:type="dxa"/>
            <w:noWrap w:val="0"/>
            <w:vAlign w:val="center"/>
          </w:tcPr>
          <w:p>
            <w:pPr>
              <w:jc w:val="center"/>
              <w:rPr>
                <w:rFonts w:hint="eastAsia" w:ascii="宋体" w:hAnsi="宋体" w:cs="宋体"/>
                <w:b/>
                <w:szCs w:val="21"/>
                <w:highlight w:val="none"/>
              </w:rPr>
            </w:pPr>
          </w:p>
        </w:tc>
        <w:tc>
          <w:tcPr>
            <w:tcW w:w="1092" w:type="dxa"/>
            <w:noWrap w:val="0"/>
            <w:vAlign w:val="center"/>
          </w:tcPr>
          <w:p>
            <w:pPr>
              <w:jc w:val="center"/>
              <w:rPr>
                <w:rFonts w:hint="eastAsia" w:ascii="宋体" w:hAnsi="宋体" w:cs="宋体"/>
                <w:b/>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noWrap w:val="0"/>
            <w:vAlign w:val="center"/>
          </w:tcPr>
          <w:p>
            <w:pPr>
              <w:widowControl/>
              <w:jc w:val="center"/>
              <w:rPr>
                <w:rFonts w:hint="eastAsia" w:ascii="宋体" w:hAnsi="宋体" w:cs="宋体"/>
                <w:szCs w:val="21"/>
                <w:highlight w:val="none"/>
              </w:rPr>
            </w:pPr>
          </w:p>
        </w:tc>
        <w:tc>
          <w:tcPr>
            <w:tcW w:w="2262" w:type="dxa"/>
            <w:noWrap w:val="0"/>
            <w:vAlign w:val="center"/>
          </w:tcPr>
          <w:p>
            <w:pPr>
              <w:jc w:val="center"/>
              <w:rPr>
                <w:rFonts w:hint="eastAsia" w:ascii="宋体" w:hAnsi="宋体" w:cs="宋体"/>
                <w:b/>
                <w:szCs w:val="21"/>
                <w:highlight w:val="none"/>
              </w:rPr>
            </w:pPr>
          </w:p>
        </w:tc>
        <w:tc>
          <w:tcPr>
            <w:tcW w:w="1241" w:type="dxa"/>
            <w:noWrap w:val="0"/>
            <w:vAlign w:val="center"/>
          </w:tcPr>
          <w:p>
            <w:pPr>
              <w:jc w:val="center"/>
              <w:rPr>
                <w:rFonts w:hint="eastAsia" w:ascii="宋体" w:hAnsi="宋体" w:cs="宋体"/>
                <w:b/>
                <w:szCs w:val="21"/>
                <w:highlight w:val="none"/>
              </w:rPr>
            </w:pPr>
          </w:p>
        </w:tc>
        <w:tc>
          <w:tcPr>
            <w:tcW w:w="1173" w:type="dxa"/>
            <w:noWrap w:val="0"/>
            <w:vAlign w:val="center"/>
          </w:tcPr>
          <w:p>
            <w:pPr>
              <w:jc w:val="center"/>
              <w:rPr>
                <w:rFonts w:hint="eastAsia" w:ascii="宋体" w:hAnsi="宋体" w:cs="宋体"/>
                <w:b/>
                <w:szCs w:val="21"/>
                <w:highlight w:val="none"/>
              </w:rPr>
            </w:pPr>
          </w:p>
        </w:tc>
        <w:tc>
          <w:tcPr>
            <w:tcW w:w="1268" w:type="dxa"/>
            <w:noWrap w:val="0"/>
            <w:vAlign w:val="center"/>
          </w:tcPr>
          <w:p>
            <w:pPr>
              <w:jc w:val="center"/>
              <w:rPr>
                <w:rFonts w:hint="eastAsia" w:ascii="宋体" w:hAnsi="宋体" w:cs="宋体"/>
                <w:b/>
                <w:szCs w:val="21"/>
                <w:highlight w:val="none"/>
              </w:rPr>
            </w:pPr>
          </w:p>
        </w:tc>
        <w:tc>
          <w:tcPr>
            <w:tcW w:w="1159" w:type="dxa"/>
            <w:noWrap w:val="0"/>
            <w:vAlign w:val="center"/>
          </w:tcPr>
          <w:p>
            <w:pPr>
              <w:jc w:val="center"/>
              <w:rPr>
                <w:rFonts w:hint="eastAsia" w:ascii="宋体" w:hAnsi="宋体" w:cs="宋体"/>
                <w:b/>
                <w:szCs w:val="21"/>
                <w:highlight w:val="none"/>
              </w:rPr>
            </w:pPr>
          </w:p>
        </w:tc>
        <w:tc>
          <w:tcPr>
            <w:tcW w:w="1092" w:type="dxa"/>
            <w:noWrap w:val="0"/>
            <w:vAlign w:val="center"/>
          </w:tcPr>
          <w:p>
            <w:pPr>
              <w:jc w:val="center"/>
              <w:rPr>
                <w:rFonts w:hint="eastAsia" w:ascii="宋体" w:hAnsi="宋体" w:cs="宋体"/>
                <w:b/>
                <w:szCs w:val="21"/>
                <w:highlight w:val="none"/>
              </w:rPr>
            </w:pPr>
          </w:p>
        </w:tc>
      </w:tr>
    </w:tbl>
    <w:p>
      <w:pPr>
        <w:ind w:left="939" w:leftChars="447" w:firstLine="2160" w:firstLineChars="900"/>
        <w:rPr>
          <w:rFonts w:hint="eastAsia" w:ascii="宋体" w:hAnsi="宋体" w:cs="宋体"/>
          <w:sz w:val="24"/>
          <w:highlight w:val="none"/>
        </w:rPr>
      </w:pPr>
    </w:p>
    <w:p>
      <w:pPr>
        <w:rPr>
          <w:rFonts w:hint="eastAsia" w:ascii="宋体" w:hAnsi="宋体" w:cs="宋体"/>
          <w:sz w:val="24"/>
          <w:highlight w:val="none"/>
        </w:rPr>
      </w:pPr>
    </w:p>
    <w:p>
      <w:pPr>
        <w:ind w:firstLine="6240" w:firstLineChars="2600"/>
        <w:rPr>
          <w:rFonts w:hint="eastAsia" w:ascii="宋体" w:hAnsi="宋体" w:cs="宋体"/>
          <w:sz w:val="24"/>
          <w:highlight w:val="none"/>
          <w:u w:val="single"/>
        </w:rPr>
      </w:pPr>
      <w:r>
        <w:rPr>
          <w:rFonts w:hint="eastAsia" w:ascii="宋体" w:hAnsi="宋体" w:cs="宋体"/>
          <w:sz w:val="24"/>
          <w:highlight w:val="none"/>
        </w:rPr>
        <w:t>供应商公章：</w:t>
      </w:r>
    </w:p>
    <w:p>
      <w:pPr>
        <w:spacing w:line="420" w:lineRule="exact"/>
        <w:ind w:firstLine="6720" w:firstLineChars="2800"/>
        <w:rPr>
          <w:rFonts w:hint="eastAsia" w:ascii="宋体" w:hAnsi="宋体" w:cs="宋体"/>
          <w:sz w:val="24"/>
          <w:highlight w:val="none"/>
        </w:rPr>
      </w:pPr>
      <w:r>
        <w:rPr>
          <w:rFonts w:hint="eastAsia" w:ascii="宋体" w:hAnsi="宋体" w:cs="宋体"/>
          <w:sz w:val="24"/>
          <w:highlight w:val="none"/>
        </w:rPr>
        <w:t>日  期：</w:t>
      </w:r>
    </w:p>
    <w:p>
      <w:pPr>
        <w:adjustRightInd w:val="0"/>
        <w:snapToGrid w:val="0"/>
        <w:ind w:left="945" w:hanging="945"/>
        <w:rPr>
          <w:rFonts w:hint="eastAsia" w:ascii="宋体" w:hAnsi="宋体" w:cs="宋体"/>
          <w:szCs w:val="21"/>
          <w:highlight w:val="none"/>
        </w:rPr>
      </w:pPr>
      <w:r>
        <w:rPr>
          <w:rFonts w:hint="eastAsia" w:ascii="宋体" w:hAnsi="宋体" w:cs="宋体"/>
          <w:color w:val="auto"/>
          <w:sz w:val="24"/>
          <w:highlight w:val="none"/>
          <w:lang w:val="en-US" w:eastAsia="zh-CN"/>
        </w:rPr>
        <w:t>同时提供合同复印件等相关佐证材料。</w:t>
      </w:r>
    </w:p>
    <w:p>
      <w:pPr>
        <w:spacing w:line="360" w:lineRule="auto"/>
        <w:jc w:val="center"/>
        <w:rPr>
          <w:rFonts w:hint="eastAsia" w:ascii="宋体" w:hAnsi="宋体" w:cs="宋体"/>
          <w:b/>
          <w:bCs/>
          <w:sz w:val="28"/>
          <w:szCs w:val="28"/>
          <w:highlight w:val="none"/>
        </w:rPr>
      </w:pPr>
    </w:p>
    <w:p>
      <w:pPr>
        <w:spacing w:line="360" w:lineRule="auto"/>
        <w:jc w:val="center"/>
        <w:rPr>
          <w:rFonts w:hint="eastAsia" w:ascii="宋体" w:hAnsi="宋体" w:cs="宋体"/>
          <w:b/>
          <w:bCs/>
          <w:sz w:val="28"/>
          <w:szCs w:val="28"/>
          <w:highlight w:val="none"/>
        </w:rPr>
      </w:pPr>
    </w:p>
    <w:p>
      <w:pPr>
        <w:spacing w:line="360" w:lineRule="auto"/>
        <w:jc w:val="center"/>
        <w:rPr>
          <w:rFonts w:hint="eastAsia" w:ascii="宋体" w:hAnsi="宋体" w:cs="宋体"/>
          <w:b/>
          <w:bCs/>
          <w:sz w:val="32"/>
          <w:szCs w:val="30"/>
          <w:highlight w:val="none"/>
        </w:rPr>
      </w:pPr>
      <w:r>
        <w:rPr>
          <w:rFonts w:hint="eastAsia" w:ascii="宋体" w:hAnsi="宋体" w:cs="宋体"/>
          <w:b/>
          <w:bCs/>
          <w:sz w:val="28"/>
          <w:szCs w:val="28"/>
          <w:highlight w:val="none"/>
        </w:rPr>
        <w:br w:type="page"/>
      </w:r>
      <w:r>
        <w:rPr>
          <w:rFonts w:hint="eastAsia" w:ascii="宋体" w:hAnsi="宋体" w:cs="宋体"/>
          <w:b/>
          <w:bCs/>
          <w:sz w:val="28"/>
          <w:szCs w:val="28"/>
          <w:highlight w:val="none"/>
        </w:rPr>
        <w:t>六、法定代表人（单位负责人）授权书</w:t>
      </w:r>
    </w:p>
    <w:p>
      <w:pPr>
        <w:pStyle w:val="10"/>
        <w:snapToGrid w:val="0"/>
        <w:spacing w:line="360" w:lineRule="auto"/>
        <w:ind w:firstLine="480" w:firstLineChars="200"/>
        <w:rPr>
          <w:rFonts w:hint="eastAsia" w:hAnsi="宋体" w:cs="宋体"/>
          <w:sz w:val="24"/>
          <w:szCs w:val="28"/>
          <w:highlight w:val="none"/>
        </w:rPr>
      </w:pPr>
      <w:r>
        <w:rPr>
          <w:rFonts w:hint="eastAsia" w:hAnsi="宋体" w:cs="宋体"/>
          <w:sz w:val="24"/>
          <w:szCs w:val="28"/>
          <w:highlight w:val="none"/>
        </w:rPr>
        <w:t>本授权书声明：本人</w:t>
      </w:r>
      <w:r>
        <w:rPr>
          <w:rFonts w:hint="eastAsia" w:hAnsi="宋体" w:cs="宋体"/>
          <w:sz w:val="24"/>
          <w:szCs w:val="28"/>
          <w:highlight w:val="none"/>
          <w:u w:val="single"/>
        </w:rPr>
        <w:tab/>
      </w:r>
      <w:r>
        <w:rPr>
          <w:rFonts w:hint="eastAsia" w:hAnsi="宋体" w:cs="宋体"/>
          <w:sz w:val="24"/>
          <w:szCs w:val="28"/>
          <w:highlight w:val="none"/>
          <w:u w:val="single"/>
        </w:rPr>
        <w:t xml:space="preserve">    </w:t>
      </w:r>
      <w:r>
        <w:rPr>
          <w:rFonts w:hint="eastAsia" w:hAnsi="宋体" w:cs="宋体"/>
          <w:sz w:val="24"/>
          <w:szCs w:val="28"/>
          <w:highlight w:val="none"/>
        </w:rPr>
        <w:t>（姓名）系</w:t>
      </w:r>
      <w:r>
        <w:rPr>
          <w:rFonts w:hint="eastAsia" w:hAnsi="宋体" w:cs="宋体"/>
          <w:sz w:val="24"/>
          <w:szCs w:val="28"/>
          <w:highlight w:val="none"/>
          <w:u w:val="single"/>
        </w:rPr>
        <w:tab/>
      </w:r>
      <w:r>
        <w:rPr>
          <w:rFonts w:hint="eastAsia" w:hAnsi="宋体" w:cs="宋体"/>
          <w:sz w:val="24"/>
          <w:szCs w:val="28"/>
          <w:highlight w:val="none"/>
          <w:u w:val="single"/>
        </w:rPr>
        <w:t xml:space="preserve">    </w:t>
      </w:r>
      <w:r>
        <w:rPr>
          <w:rFonts w:hint="eastAsia" w:hAnsi="宋体" w:cs="宋体"/>
          <w:sz w:val="24"/>
          <w:szCs w:val="28"/>
          <w:highlight w:val="none"/>
        </w:rPr>
        <w:t>（供应商名称）的法定代表人（单位负责人），授权</w:t>
      </w:r>
      <w:r>
        <w:rPr>
          <w:rFonts w:hint="eastAsia" w:hAnsi="宋体" w:cs="宋体"/>
          <w:sz w:val="24"/>
          <w:szCs w:val="28"/>
          <w:highlight w:val="none"/>
          <w:u w:val="single"/>
        </w:rPr>
        <w:t xml:space="preserve">       </w:t>
      </w:r>
      <w:r>
        <w:rPr>
          <w:rFonts w:hint="eastAsia" w:hAnsi="宋体" w:cs="宋体"/>
          <w:sz w:val="24"/>
          <w:szCs w:val="28"/>
          <w:highlight w:val="none"/>
        </w:rPr>
        <w:t>（供应商授权代表姓名、职务）代表本公司（工厂）参加</w:t>
      </w:r>
      <w:r>
        <w:rPr>
          <w:rFonts w:hint="eastAsia" w:hAnsi="宋体" w:cs="宋体"/>
          <w:b/>
          <w:sz w:val="24"/>
          <w:szCs w:val="28"/>
          <w:highlight w:val="none"/>
          <w:u w:val="single"/>
        </w:rPr>
        <w:t xml:space="preserve">           </w:t>
      </w:r>
      <w:r>
        <w:rPr>
          <w:rFonts w:hint="eastAsia" w:hAnsi="宋体" w:cs="宋体"/>
          <w:b/>
          <w:sz w:val="24"/>
          <w:szCs w:val="28"/>
          <w:highlight w:val="none"/>
        </w:rPr>
        <w:t>（项目名称）</w:t>
      </w:r>
      <w:r>
        <w:rPr>
          <w:rFonts w:hint="eastAsia" w:hAnsi="宋体" w:cs="宋体"/>
          <w:bCs/>
          <w:sz w:val="24"/>
          <w:szCs w:val="28"/>
          <w:highlight w:val="none"/>
        </w:rPr>
        <w:t>采购活动（项目编号：</w:t>
      </w:r>
      <w:r>
        <w:rPr>
          <w:rFonts w:hint="eastAsia" w:hAnsi="宋体" w:cs="宋体"/>
          <w:b/>
          <w:sz w:val="24"/>
          <w:szCs w:val="28"/>
          <w:highlight w:val="none"/>
          <w:u w:val="single"/>
        </w:rPr>
        <w:t xml:space="preserve">                </w:t>
      </w:r>
      <w:r>
        <w:rPr>
          <w:rFonts w:hint="eastAsia" w:hAnsi="宋体" w:cs="宋体"/>
          <w:bCs/>
          <w:sz w:val="24"/>
          <w:szCs w:val="28"/>
          <w:highlight w:val="none"/>
        </w:rPr>
        <w:t>）</w:t>
      </w:r>
      <w:r>
        <w:rPr>
          <w:rFonts w:hint="eastAsia" w:hAnsi="宋体" w:cs="宋体"/>
          <w:sz w:val="24"/>
          <w:szCs w:val="28"/>
          <w:highlight w:val="none"/>
        </w:rPr>
        <w:t>，全权代表本公司（工厂）处理</w:t>
      </w:r>
      <w:r>
        <w:rPr>
          <w:rFonts w:hint="eastAsia" w:hAnsi="宋体" w:cs="宋体"/>
          <w:sz w:val="24"/>
          <w:szCs w:val="28"/>
          <w:highlight w:val="none"/>
          <w:lang w:eastAsia="zh-CN"/>
        </w:rPr>
        <w:t>询比</w:t>
      </w:r>
      <w:r>
        <w:rPr>
          <w:rFonts w:hint="eastAsia" w:hAnsi="宋体" w:cs="宋体"/>
          <w:sz w:val="24"/>
          <w:szCs w:val="28"/>
          <w:highlight w:val="none"/>
        </w:rPr>
        <w:t>过程的一切事宜。委托事宜包括但不限于：提交响应文件，参与澄清、谈判、签约等。供应商授权代表在</w:t>
      </w:r>
      <w:r>
        <w:rPr>
          <w:rFonts w:hint="eastAsia" w:hAnsi="宋体" w:cs="宋体"/>
          <w:sz w:val="24"/>
          <w:szCs w:val="28"/>
          <w:highlight w:val="none"/>
          <w:lang w:eastAsia="zh-CN"/>
        </w:rPr>
        <w:t>询比</w:t>
      </w:r>
      <w:r>
        <w:rPr>
          <w:rFonts w:hint="eastAsia" w:hAnsi="宋体" w:cs="宋体"/>
          <w:sz w:val="24"/>
          <w:szCs w:val="28"/>
          <w:highlight w:val="none"/>
        </w:rPr>
        <w:t>过程中所签署的一切文件和处理与之有关的一切事务，本公司均予以认可并对此承担责任。供应商授权代表无转委托权。特此授权。</w:t>
      </w:r>
    </w:p>
    <w:p>
      <w:pPr>
        <w:pStyle w:val="10"/>
        <w:snapToGrid w:val="0"/>
        <w:spacing w:line="360" w:lineRule="auto"/>
        <w:ind w:firstLine="480" w:firstLineChars="200"/>
        <w:jc w:val="left"/>
        <w:rPr>
          <w:rFonts w:hint="eastAsia" w:hAnsi="宋体" w:cs="宋体"/>
          <w:sz w:val="24"/>
          <w:szCs w:val="28"/>
          <w:highlight w:val="none"/>
        </w:rPr>
      </w:pPr>
      <w:r>
        <w:rPr>
          <w:rFonts w:hint="eastAsia" w:hAnsi="宋体" w:cs="宋体"/>
          <w:sz w:val="24"/>
          <w:szCs w:val="28"/>
          <w:highlight w:val="none"/>
        </w:rPr>
        <w:t>本授权书自出具之日起生效。</w:t>
      </w:r>
    </w:p>
    <w:p>
      <w:pPr>
        <w:spacing w:line="360" w:lineRule="auto"/>
        <w:rPr>
          <w:rFonts w:hint="eastAsia" w:ascii="宋体" w:hAnsi="宋体" w:cs="宋体"/>
          <w:sz w:val="24"/>
          <w:szCs w:val="28"/>
          <w:highlight w:val="none"/>
        </w:rPr>
      </w:pPr>
    </w:p>
    <w:p>
      <w:pPr>
        <w:spacing w:line="360" w:lineRule="auto"/>
        <w:ind w:firstLine="645"/>
        <w:rPr>
          <w:rFonts w:hint="eastAsia" w:ascii="宋体" w:hAnsi="宋体" w:cs="宋体"/>
          <w:sz w:val="24"/>
          <w:szCs w:val="28"/>
          <w:highlight w:val="none"/>
        </w:rPr>
      </w:pPr>
      <w:r>
        <w:rPr>
          <w:rFonts w:hint="eastAsia" w:ascii="宋体" w:hAnsi="宋体" w:cs="宋体"/>
          <w:sz w:val="24"/>
          <w:szCs w:val="28"/>
          <w:highlight w:val="none"/>
        </w:rPr>
        <w:t>特此声明。</w:t>
      </w:r>
    </w:p>
    <w:p>
      <w:pPr>
        <w:spacing w:line="360" w:lineRule="auto"/>
        <w:rPr>
          <w:rFonts w:hint="eastAsia" w:ascii="宋体" w:hAnsi="宋体" w:cs="宋体"/>
          <w:sz w:val="24"/>
          <w:szCs w:val="28"/>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2790190</wp:posOffset>
                </wp:positionH>
                <wp:positionV relativeFrom="paragraph">
                  <wp:posOffset>122555</wp:posOffset>
                </wp:positionV>
                <wp:extent cx="1774190" cy="1127125"/>
                <wp:effectExtent l="4445" t="4445" r="13335" b="12700"/>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pPr>
                              <w:rPr>
                                <w:rFonts w:hint="eastAsia" w:eastAsia="宋体"/>
                                <w:lang w:eastAsia="zh-CN"/>
                              </w:rPr>
                            </w:pPr>
                            <w:r>
                              <w:rPr>
                                <w:rFonts w:hint="eastAsia"/>
                              </w:rPr>
                              <w:t>授权代表身份证明复制件</w:t>
                            </w:r>
                            <w:r>
                              <w:rPr>
                                <w:rFonts w:hint="eastAsia"/>
                                <w:lang w:eastAsia="zh-CN"/>
                              </w:rPr>
                              <w:t>（正反面）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9.7pt;margin-top:9.65pt;height:88.75pt;width:139.7pt;z-index:251659264;mso-width-relative:page;mso-height-relative:page;" fillcolor="#FFFFFF" filled="t" stroked="t" coordsize="21600,21600" arcsize="0.166666666666667" o:gfxdata="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LvWetYAAAAKAQAADwAAAAAAAAABACAAAAAiAAAAZHJzL2Rvd25yZXYueG1sUEsBAhQAFAAAAAgA&#10;h07iQLRvfDxgAgAAtAQAAA4AAAAAAAAAAQAgAAAAJQEAAGRycy9lMm9Eb2MueG1sUEsFBgAAAAAG&#10;AAYAWQEAAPcFAAAAAA==&#10;">
                <v:fill on="t" focussize="0,0"/>
                <v:stroke color="#000000" joinstyle="round"/>
                <v:imagedata o:title=""/>
                <o:lock v:ext="edit" aspectratio="f"/>
                <v:textbox>
                  <w:txbxContent>
                    <w:p/>
                    <w:p/>
                    <w:p>
                      <w:pPr>
                        <w:rPr>
                          <w:rFonts w:hint="eastAsia" w:eastAsia="宋体"/>
                          <w:lang w:eastAsia="zh-CN"/>
                        </w:rPr>
                      </w:pPr>
                      <w:r>
                        <w:rPr>
                          <w:rFonts w:hint="eastAsia"/>
                        </w:rPr>
                        <w:t>授权代表身份证明复制件</w:t>
                      </w:r>
                      <w:r>
                        <w:rPr>
                          <w:rFonts w:hint="eastAsia"/>
                          <w:lang w:eastAsia="zh-CN"/>
                        </w:rPr>
                        <w:t>（正反面）</w:t>
                      </w:r>
                    </w:p>
                  </w:txbxContent>
                </v:textbox>
              </v:roundrect>
            </w:pict>
          </mc:Fallback>
        </mc:AlternateContent>
      </w:r>
      <w:r>
        <w:rPr>
          <w:rFonts w:hint="eastAsia" w:ascii="宋体" w:hAnsi="宋体" w:cs="宋体"/>
          <w:b/>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127000</wp:posOffset>
                </wp:positionV>
                <wp:extent cx="1774190" cy="1122680"/>
                <wp:effectExtent l="4445" t="4445" r="13335" b="6350"/>
                <wp:wrapNone/>
                <wp:docPr id="24" name="圆角矩形 24"/>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Pr>
                              <w:spacing w:before="62" w:beforeLines="20" w:after="62" w:afterLines="20" w:line="540" w:lineRule="exact"/>
                              <w:rPr>
                                <w:rFonts w:hint="eastAsia"/>
                              </w:rPr>
                            </w:pPr>
                            <w:r>
                              <w:rPr>
                                <w:rFonts w:hint="eastAsia"/>
                              </w:rPr>
                              <w:t>法定代表人（单位负责人）</w:t>
                            </w:r>
                          </w:p>
                          <w:p>
                            <w:pPr>
                              <w:rPr>
                                <w:rFonts w:hint="eastAsia" w:eastAsia="宋体"/>
                                <w:lang w:eastAsia="zh-CN"/>
                              </w:rPr>
                            </w:pPr>
                            <w:r>
                              <w:rPr>
                                <w:rFonts w:hint="eastAsia"/>
                              </w:rPr>
                              <w:t>身份证明复制件</w:t>
                            </w:r>
                            <w:r>
                              <w:rPr>
                                <w:rFonts w:hint="eastAsia"/>
                                <w:lang w:eastAsia="zh-CN"/>
                              </w:rPr>
                              <w:t>（正反面）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35pt;margin-top:10pt;height:88.4pt;width:139.7pt;z-index:251660288;mso-width-relative:page;mso-height-relative:page;" fillcolor="#FFFFFF" filled="t" stroked="t" coordsize="21600,21600" arcsize="0.166666666666667" o:gfxdata="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dQ4&#10;19MAAAAJAQAADwAAAAAAAAABACAAAAAiAAAAZHJzL2Rvd25yZXYueG1sUEsBAhQAFAAAAAgAh07i&#10;QFRgh65gAgAAtAQAAA4AAAAAAAAAAQAgAAAAIgEAAGRycy9lMm9Eb2MueG1sUEsFBgAAAAAGAAYA&#10;WQEAAPQFAAAAAA==&#10;">
                <v:fill on="t" focussize="0,0"/>
                <v:stroke color="#000000" joinstyle="round"/>
                <v:imagedata o:title=""/>
                <o:lock v:ext="edit" aspectratio="f"/>
                <v:textbox>
                  <w:txbxContent>
                    <w:p/>
                    <w:p>
                      <w:pPr>
                        <w:spacing w:before="62" w:beforeLines="20" w:after="62" w:afterLines="20" w:line="540" w:lineRule="exact"/>
                        <w:rPr>
                          <w:rFonts w:hint="eastAsia"/>
                        </w:rPr>
                      </w:pPr>
                      <w:r>
                        <w:rPr>
                          <w:rFonts w:hint="eastAsia"/>
                        </w:rPr>
                        <w:t>法定代表人（单位负责人）</w:t>
                      </w:r>
                    </w:p>
                    <w:p>
                      <w:pPr>
                        <w:rPr>
                          <w:rFonts w:hint="eastAsia" w:eastAsia="宋体"/>
                          <w:lang w:eastAsia="zh-CN"/>
                        </w:rPr>
                      </w:pPr>
                      <w:r>
                        <w:rPr>
                          <w:rFonts w:hint="eastAsia"/>
                        </w:rPr>
                        <w:t>身份证明复制件</w:t>
                      </w:r>
                      <w:r>
                        <w:rPr>
                          <w:rFonts w:hint="eastAsia"/>
                          <w:lang w:eastAsia="zh-CN"/>
                        </w:rPr>
                        <w:t>（正反面）</w:t>
                      </w:r>
                    </w:p>
                  </w:txbxContent>
                </v:textbox>
              </v:roundrect>
            </w:pict>
          </mc:Fallback>
        </mc:AlternateContent>
      </w:r>
    </w:p>
    <w:p>
      <w:pPr>
        <w:spacing w:before="62" w:beforeLines="20" w:after="62" w:afterLines="20" w:line="540" w:lineRule="exact"/>
        <w:rPr>
          <w:rFonts w:hint="eastAsia" w:ascii="宋体" w:hAnsi="宋体" w:cs="宋体"/>
          <w:highlight w:val="none"/>
        </w:rPr>
      </w:pPr>
    </w:p>
    <w:p>
      <w:pPr>
        <w:spacing w:line="360" w:lineRule="auto"/>
        <w:rPr>
          <w:rFonts w:hint="eastAsia" w:ascii="宋体" w:hAnsi="宋体" w:cs="宋体"/>
          <w:sz w:val="24"/>
          <w:szCs w:val="28"/>
          <w:highlight w:val="none"/>
        </w:rPr>
      </w:pPr>
    </w:p>
    <w:p>
      <w:pPr>
        <w:spacing w:line="360" w:lineRule="auto"/>
        <w:rPr>
          <w:rFonts w:hint="eastAsia" w:ascii="宋体" w:hAnsi="宋体" w:cs="宋体"/>
          <w:sz w:val="24"/>
          <w:szCs w:val="28"/>
          <w:highlight w:val="none"/>
        </w:rPr>
      </w:pPr>
    </w:p>
    <w:p>
      <w:pPr>
        <w:spacing w:line="360" w:lineRule="auto"/>
        <w:rPr>
          <w:rFonts w:hint="eastAsia" w:ascii="宋体" w:hAnsi="宋体" w:cs="宋体"/>
          <w:sz w:val="24"/>
          <w:szCs w:val="28"/>
          <w:highlight w:val="none"/>
        </w:rPr>
      </w:pPr>
    </w:p>
    <w:p>
      <w:pPr>
        <w:spacing w:line="360" w:lineRule="auto"/>
        <w:rPr>
          <w:rFonts w:hint="eastAsia" w:ascii="宋体" w:hAnsi="宋体" w:cs="宋体"/>
          <w:sz w:val="24"/>
          <w:szCs w:val="28"/>
          <w:highlight w:val="none"/>
        </w:rPr>
      </w:pPr>
    </w:p>
    <w:p>
      <w:pPr>
        <w:spacing w:line="360" w:lineRule="auto"/>
        <w:rPr>
          <w:rFonts w:hint="eastAsia" w:ascii="宋体" w:hAnsi="宋体" w:cs="宋体"/>
          <w:bCs/>
          <w:sz w:val="24"/>
          <w:szCs w:val="28"/>
          <w:highlight w:val="none"/>
          <w:u w:val="single"/>
        </w:rPr>
      </w:pPr>
      <w:r>
        <w:rPr>
          <w:rFonts w:hint="eastAsia" w:ascii="宋体" w:hAnsi="宋体" w:cs="宋体"/>
          <w:bCs/>
          <w:sz w:val="24"/>
          <w:szCs w:val="28"/>
          <w:highlight w:val="none"/>
        </w:rPr>
        <w:t>供应商公章：</w:t>
      </w:r>
      <w:r>
        <w:rPr>
          <w:rFonts w:hint="eastAsia" w:ascii="宋体" w:hAnsi="宋体" w:cs="宋体"/>
          <w:bCs/>
          <w:sz w:val="24"/>
          <w:szCs w:val="28"/>
          <w:highlight w:val="none"/>
          <w:u w:val="single"/>
        </w:rPr>
        <w:t xml:space="preserve">                           </w:t>
      </w:r>
    </w:p>
    <w:p>
      <w:pPr>
        <w:spacing w:line="360" w:lineRule="auto"/>
        <w:rPr>
          <w:rFonts w:hint="eastAsia" w:ascii="宋体" w:hAnsi="宋体" w:cs="宋体"/>
          <w:bCs/>
          <w:sz w:val="24"/>
          <w:szCs w:val="28"/>
          <w:highlight w:val="none"/>
          <w:u w:val="single"/>
        </w:rPr>
      </w:pPr>
    </w:p>
    <w:p>
      <w:pPr>
        <w:spacing w:line="360" w:lineRule="auto"/>
        <w:rPr>
          <w:rFonts w:hint="eastAsia" w:ascii="宋体" w:hAnsi="宋体" w:cs="宋体"/>
          <w:bCs/>
          <w:sz w:val="24"/>
          <w:szCs w:val="28"/>
          <w:highlight w:val="none"/>
        </w:rPr>
      </w:pPr>
      <w:r>
        <w:rPr>
          <w:rFonts w:hint="eastAsia" w:ascii="宋体" w:hAnsi="宋体" w:cs="宋体"/>
          <w:bCs/>
          <w:sz w:val="24"/>
          <w:szCs w:val="28"/>
          <w:highlight w:val="none"/>
        </w:rPr>
        <w:t>法定代表人（单位负责人）：</w:t>
      </w:r>
      <w:r>
        <w:rPr>
          <w:rFonts w:hint="eastAsia" w:ascii="宋体" w:hAnsi="宋体" w:cs="宋体"/>
          <w:bCs/>
          <w:sz w:val="24"/>
          <w:szCs w:val="28"/>
          <w:highlight w:val="none"/>
          <w:u w:val="single"/>
        </w:rPr>
        <w:tab/>
      </w:r>
      <w:r>
        <w:rPr>
          <w:rFonts w:hint="eastAsia" w:ascii="宋体" w:hAnsi="宋体" w:cs="宋体"/>
          <w:bCs/>
          <w:sz w:val="24"/>
          <w:szCs w:val="28"/>
          <w:highlight w:val="none"/>
          <w:u w:val="single"/>
        </w:rPr>
        <w:t xml:space="preserve">           </w:t>
      </w:r>
      <w:r>
        <w:rPr>
          <w:rFonts w:hint="eastAsia" w:ascii="宋体" w:hAnsi="宋体" w:cs="宋体"/>
          <w:bCs/>
          <w:sz w:val="24"/>
          <w:szCs w:val="28"/>
          <w:highlight w:val="none"/>
        </w:rPr>
        <w:t>（签字或盖章）</w:t>
      </w:r>
    </w:p>
    <w:p>
      <w:pPr>
        <w:spacing w:line="360" w:lineRule="auto"/>
        <w:rPr>
          <w:rFonts w:hint="eastAsia" w:ascii="宋体" w:hAnsi="宋体" w:cs="宋体"/>
          <w:bCs/>
          <w:sz w:val="24"/>
          <w:szCs w:val="28"/>
          <w:highlight w:val="none"/>
        </w:rPr>
      </w:pPr>
    </w:p>
    <w:p>
      <w:pPr>
        <w:spacing w:line="360" w:lineRule="auto"/>
        <w:rPr>
          <w:rFonts w:hint="eastAsia" w:ascii="宋体" w:hAnsi="宋体" w:cs="宋体"/>
          <w:sz w:val="24"/>
          <w:szCs w:val="28"/>
          <w:highlight w:val="none"/>
        </w:rPr>
      </w:pPr>
      <w:r>
        <w:rPr>
          <w:rFonts w:hint="eastAsia" w:ascii="宋体" w:hAnsi="宋体" w:cs="宋体"/>
          <w:sz w:val="24"/>
          <w:szCs w:val="28"/>
          <w:highlight w:val="none"/>
        </w:rPr>
        <w:t xml:space="preserve"> </w:t>
      </w:r>
    </w:p>
    <w:p>
      <w:pPr>
        <w:spacing w:line="360" w:lineRule="auto"/>
        <w:rPr>
          <w:rFonts w:hint="eastAsia" w:ascii="宋体" w:hAnsi="宋体" w:cs="宋体"/>
          <w:sz w:val="24"/>
          <w:szCs w:val="28"/>
          <w:highlight w:val="none"/>
        </w:rPr>
      </w:pPr>
      <w:r>
        <w:rPr>
          <w:rFonts w:hint="eastAsia" w:ascii="宋体" w:hAnsi="宋体" w:cs="宋体"/>
          <w:sz w:val="24"/>
          <w:szCs w:val="28"/>
          <w:highlight w:val="none"/>
        </w:rPr>
        <w:t>日     期：</w:t>
      </w:r>
      <w:r>
        <w:rPr>
          <w:rFonts w:hint="eastAsia" w:ascii="宋体" w:hAnsi="宋体" w:cs="宋体"/>
          <w:sz w:val="24"/>
          <w:szCs w:val="28"/>
          <w:highlight w:val="none"/>
          <w:u w:val="single"/>
        </w:rPr>
        <w:t xml:space="preserve">  </w:t>
      </w:r>
      <w:r>
        <w:rPr>
          <w:rFonts w:hint="eastAsia" w:ascii="宋体" w:hAnsi="宋体" w:cs="宋体"/>
          <w:sz w:val="24"/>
          <w:szCs w:val="28"/>
          <w:highlight w:val="none"/>
        </w:rPr>
        <w:t>年</w:t>
      </w:r>
      <w:r>
        <w:rPr>
          <w:rFonts w:hint="eastAsia" w:ascii="宋体" w:hAnsi="宋体" w:cs="宋体"/>
          <w:sz w:val="24"/>
          <w:szCs w:val="28"/>
          <w:highlight w:val="none"/>
          <w:u w:val="single"/>
        </w:rPr>
        <w:t xml:space="preserve">  </w:t>
      </w:r>
      <w:r>
        <w:rPr>
          <w:rFonts w:hint="eastAsia" w:ascii="宋体" w:hAnsi="宋体" w:cs="宋体"/>
          <w:sz w:val="24"/>
          <w:szCs w:val="28"/>
          <w:highlight w:val="none"/>
        </w:rPr>
        <w:t>月</w:t>
      </w:r>
      <w:r>
        <w:rPr>
          <w:rFonts w:hint="eastAsia" w:ascii="宋体" w:hAnsi="宋体" w:cs="宋体"/>
          <w:sz w:val="24"/>
          <w:szCs w:val="28"/>
          <w:highlight w:val="none"/>
          <w:u w:val="single"/>
        </w:rPr>
        <w:t xml:space="preserve">  </w:t>
      </w:r>
      <w:r>
        <w:rPr>
          <w:rFonts w:hint="eastAsia" w:ascii="宋体" w:hAnsi="宋体" w:cs="宋体"/>
          <w:sz w:val="24"/>
          <w:szCs w:val="28"/>
          <w:highlight w:val="none"/>
        </w:rPr>
        <w:t>日</w:t>
      </w:r>
    </w:p>
    <w:p>
      <w:pPr>
        <w:pStyle w:val="10"/>
        <w:snapToGrid w:val="0"/>
        <w:spacing w:line="360" w:lineRule="auto"/>
        <w:rPr>
          <w:rFonts w:hint="eastAsia" w:hAnsi="宋体" w:cs="宋体"/>
          <w:sz w:val="24"/>
          <w:szCs w:val="24"/>
          <w:highlight w:val="none"/>
        </w:rPr>
      </w:pPr>
      <w:r>
        <w:rPr>
          <w:rStyle w:val="19"/>
          <w:rFonts w:hint="eastAsia" w:ascii="Times New Roman" w:hAnsi="Times New Roman"/>
          <w:highlight w:val="none"/>
        </w:rPr>
        <w:t>备</w:t>
      </w:r>
      <w:r>
        <w:rPr>
          <w:rFonts w:hint="eastAsia" w:hAnsi="宋体" w:cs="宋体"/>
          <w:sz w:val="24"/>
          <w:szCs w:val="24"/>
          <w:highlight w:val="none"/>
        </w:rPr>
        <w:t xml:space="preserve">注： </w:t>
      </w:r>
    </w:p>
    <w:p>
      <w:pPr>
        <w:pStyle w:val="10"/>
        <w:snapToGrid w:val="0"/>
        <w:spacing w:line="360" w:lineRule="auto"/>
        <w:rPr>
          <w:rFonts w:hint="eastAsia" w:hAnsi="宋体" w:cs="宋体"/>
          <w:sz w:val="24"/>
          <w:szCs w:val="24"/>
          <w:highlight w:val="none"/>
        </w:rPr>
      </w:pPr>
      <w:r>
        <w:rPr>
          <w:rFonts w:hint="eastAsia" w:hAnsi="宋体" w:cs="宋体"/>
          <w:sz w:val="24"/>
          <w:szCs w:val="24"/>
          <w:highlight w:val="none"/>
        </w:rPr>
        <w:t xml:space="preserve">1. 本项目只允许有唯一的供应商授权代表，并提供身份证明复制件。 </w:t>
      </w:r>
    </w:p>
    <w:p>
      <w:pPr>
        <w:pStyle w:val="10"/>
        <w:snapToGrid w:val="0"/>
        <w:spacing w:line="360" w:lineRule="auto"/>
        <w:rPr>
          <w:rFonts w:hint="eastAsia" w:hAnsi="宋体" w:cs="宋体"/>
          <w:sz w:val="24"/>
          <w:szCs w:val="24"/>
          <w:highlight w:val="none"/>
        </w:rPr>
      </w:pPr>
      <w:r>
        <w:rPr>
          <w:rFonts w:hint="eastAsia" w:hAnsi="宋体" w:cs="宋体"/>
          <w:sz w:val="24"/>
          <w:szCs w:val="24"/>
          <w:highlight w:val="none"/>
        </w:rPr>
        <w:t>2. 法定代表人（单位负责人）参加</w:t>
      </w:r>
      <w:r>
        <w:rPr>
          <w:rFonts w:hint="eastAsia" w:hAnsi="宋体" w:cs="宋体"/>
          <w:sz w:val="24"/>
          <w:szCs w:val="24"/>
          <w:highlight w:val="none"/>
          <w:lang w:eastAsia="zh-CN"/>
        </w:rPr>
        <w:t>询比</w:t>
      </w:r>
      <w:r>
        <w:rPr>
          <w:rFonts w:hint="eastAsia" w:hAnsi="宋体" w:cs="宋体"/>
          <w:sz w:val="24"/>
          <w:szCs w:val="24"/>
          <w:highlight w:val="none"/>
        </w:rPr>
        <w:t>采购活动的，无需授权书，需提供身份证明复制件。</w:t>
      </w:r>
    </w:p>
    <w:p>
      <w:pPr>
        <w:spacing w:line="360" w:lineRule="auto"/>
        <w:jc w:val="center"/>
        <w:rPr>
          <w:rFonts w:hint="eastAsia" w:ascii="宋体" w:hAnsi="宋体" w:cs="宋体"/>
          <w:b/>
          <w:highlight w:val="none"/>
        </w:rPr>
      </w:pPr>
      <w:r>
        <w:rPr>
          <w:rFonts w:hint="eastAsia" w:ascii="宋体" w:hAnsi="宋体" w:cs="宋体"/>
          <w:b/>
          <w:bCs/>
          <w:sz w:val="28"/>
          <w:highlight w:val="none"/>
        </w:rPr>
        <w:br w:type="page"/>
      </w:r>
      <w:r>
        <w:rPr>
          <w:rFonts w:hint="eastAsia" w:ascii="宋体" w:hAnsi="宋体" w:cs="宋体"/>
          <w:b/>
          <w:bCs/>
          <w:sz w:val="28"/>
          <w:highlight w:val="none"/>
        </w:rPr>
        <w:t>七</w:t>
      </w:r>
      <w:r>
        <w:rPr>
          <w:rFonts w:hint="eastAsia" w:ascii="宋体" w:hAnsi="宋体" w:cs="宋体"/>
          <w:b/>
          <w:bCs/>
          <w:sz w:val="28"/>
          <w:szCs w:val="28"/>
          <w:highlight w:val="none"/>
        </w:rPr>
        <w:t>、法定代表人（单位负责人）身份证明</w:t>
      </w:r>
    </w:p>
    <w:p>
      <w:pPr>
        <w:spacing w:before="62" w:beforeLines="20" w:after="62" w:afterLines="20" w:line="540" w:lineRule="exact"/>
        <w:ind w:firstLine="610"/>
        <w:rPr>
          <w:rFonts w:hint="eastAsia" w:ascii="宋体" w:hAnsi="宋体" w:cs="宋体"/>
          <w:sz w:val="24"/>
          <w:szCs w:val="28"/>
          <w:highlight w:val="none"/>
        </w:rPr>
      </w:pPr>
      <w:r>
        <w:rPr>
          <w:rFonts w:hint="eastAsia" w:ascii="宋体" w:hAnsi="宋体" w:cs="宋体"/>
          <w:sz w:val="24"/>
          <w:szCs w:val="28"/>
          <w:highlight w:val="none"/>
        </w:rPr>
        <w:t>单位名称：</w:t>
      </w:r>
      <w:r>
        <w:rPr>
          <w:rFonts w:hint="eastAsia" w:ascii="宋体" w:hAnsi="宋体" w:cs="宋体"/>
          <w:sz w:val="24"/>
          <w:szCs w:val="28"/>
          <w:highlight w:val="none"/>
          <w:u w:val="single"/>
        </w:rPr>
        <w:t xml:space="preserve">                                                        </w:t>
      </w:r>
      <w:r>
        <w:rPr>
          <w:rFonts w:hint="eastAsia" w:ascii="宋体" w:hAnsi="宋体" w:cs="宋体"/>
          <w:sz w:val="24"/>
          <w:szCs w:val="28"/>
          <w:highlight w:val="none"/>
        </w:rPr>
        <w:t xml:space="preserve">                                                   </w:t>
      </w:r>
    </w:p>
    <w:p>
      <w:pPr>
        <w:spacing w:before="62" w:beforeLines="20" w:after="62" w:afterLines="20" w:line="540" w:lineRule="exact"/>
        <w:ind w:firstLine="610"/>
        <w:rPr>
          <w:rFonts w:hint="eastAsia" w:ascii="宋体" w:hAnsi="宋体" w:cs="宋体"/>
          <w:sz w:val="24"/>
          <w:highlight w:val="none"/>
          <w:u w:val="singl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pPr>
        <w:spacing w:before="62" w:beforeLines="20" w:after="62" w:afterLines="20" w:line="540" w:lineRule="exact"/>
        <w:ind w:firstLine="610"/>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p>
    <w:p>
      <w:pPr>
        <w:spacing w:before="62" w:beforeLines="20" w:after="62" w:afterLines="20" w:line="540" w:lineRule="exact"/>
        <w:ind w:firstLine="610"/>
        <w:rPr>
          <w:rFonts w:hint="eastAsia"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 xml:space="preserve"> 年 </w:t>
      </w:r>
      <w:r>
        <w:rPr>
          <w:rFonts w:hint="eastAsia" w:ascii="宋体" w:hAnsi="宋体" w:cs="宋体"/>
          <w:sz w:val="24"/>
          <w:highlight w:val="none"/>
          <w:u w:val="single"/>
        </w:rPr>
        <w:t xml:space="preserve">                </w:t>
      </w:r>
      <w:r>
        <w:rPr>
          <w:rFonts w:hint="eastAsia" w:ascii="宋体" w:hAnsi="宋体" w:cs="宋体"/>
          <w:sz w:val="24"/>
          <w:highlight w:val="none"/>
        </w:rPr>
        <w:t xml:space="preserve">月 </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before="62" w:beforeLines="20" w:after="62" w:afterLines="20" w:line="540" w:lineRule="exact"/>
        <w:ind w:firstLine="610"/>
        <w:jc w:val="left"/>
        <w:rPr>
          <w:rFonts w:hint="eastAsia"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xml:space="preserve">                                                        </w:t>
      </w:r>
      <w:r>
        <w:rPr>
          <w:rFonts w:hint="eastAsia" w:ascii="宋体" w:hAnsi="宋体" w:cs="宋体"/>
          <w:sz w:val="24"/>
          <w:highlight w:val="none"/>
        </w:rPr>
        <w:tab/>
      </w:r>
    </w:p>
    <w:p>
      <w:pPr>
        <w:spacing w:before="62" w:beforeLines="20" w:after="62" w:afterLines="20" w:line="540" w:lineRule="exact"/>
        <w:ind w:firstLine="610"/>
        <w:rPr>
          <w:rFonts w:hint="eastAsia" w:ascii="宋体" w:hAnsi="宋体" w:cs="宋体"/>
          <w:sz w:val="24"/>
          <w:highlight w:val="none"/>
          <w:u w:val="singl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p>
    <w:p>
      <w:pPr>
        <w:spacing w:before="62" w:beforeLines="20" w:after="62" w:afterLines="20" w:line="540" w:lineRule="exact"/>
        <w:ind w:firstLine="610"/>
        <w:rPr>
          <w:rFonts w:hint="eastAsia" w:ascii="宋体" w:hAnsi="宋体" w:cs="宋体"/>
          <w:sz w:val="24"/>
          <w:highlight w:val="none"/>
          <w:u w:val="singl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ab/>
      </w:r>
      <w:r>
        <w:rPr>
          <w:rFonts w:hint="eastAsia" w:ascii="宋体" w:hAnsi="宋体" w:cs="宋体"/>
          <w:sz w:val="24"/>
          <w:highlight w:val="none"/>
          <w:u w:val="single"/>
        </w:rPr>
        <w:t xml:space="preserve">                      </w:t>
      </w:r>
    </w:p>
    <w:p>
      <w:pPr>
        <w:spacing w:before="62" w:beforeLines="20" w:after="62" w:afterLines="20" w:line="540" w:lineRule="exact"/>
        <w:ind w:firstLine="610"/>
        <w:rPr>
          <w:rFonts w:hint="eastAsia" w:ascii="宋体" w:hAnsi="宋体" w:cs="宋体"/>
          <w:sz w:val="24"/>
          <w:highlight w:val="none"/>
        </w:rPr>
      </w:pPr>
      <w:r>
        <w:rPr>
          <w:rFonts w:hint="eastAsia" w:ascii="宋体" w:hAnsi="宋体" w:cs="宋体"/>
          <w:sz w:val="24"/>
          <w:highlight w:val="none"/>
        </w:rPr>
        <w:t xml:space="preserve">系  </w:t>
      </w:r>
      <w:r>
        <w:rPr>
          <w:rFonts w:hint="eastAsia" w:ascii="宋体" w:hAnsi="宋体" w:cs="宋体"/>
          <w:sz w:val="24"/>
          <w:highlight w:val="none"/>
          <w:u w:val="single"/>
        </w:rPr>
        <w:t xml:space="preserve">        （供应商单位名称）        </w:t>
      </w:r>
      <w:r>
        <w:rPr>
          <w:rFonts w:hint="eastAsia" w:ascii="宋体" w:hAnsi="宋体" w:cs="宋体"/>
          <w:sz w:val="24"/>
          <w:highlight w:val="none"/>
        </w:rPr>
        <w:t xml:space="preserve"> 的法定代表人（单位负责人）。</w:t>
      </w:r>
    </w:p>
    <w:p>
      <w:pPr>
        <w:spacing w:before="62" w:beforeLines="20" w:after="62" w:afterLines="20" w:line="540" w:lineRule="exact"/>
        <w:ind w:firstLine="610"/>
        <w:rPr>
          <w:rFonts w:hint="eastAsia" w:ascii="宋体" w:hAnsi="宋体" w:cs="宋体"/>
          <w:highlight w:val="none"/>
        </w:rPr>
      </w:pPr>
    </w:p>
    <w:p>
      <w:pPr>
        <w:pStyle w:val="8"/>
        <w:spacing w:before="62" w:beforeLines="20" w:after="62" w:afterLines="20" w:line="540" w:lineRule="exact"/>
        <w:ind w:firstLine="240" w:firstLineChars="100"/>
        <w:rPr>
          <w:rFonts w:hint="eastAsia" w:ascii="宋体" w:hAnsi="宋体" w:cs="宋体"/>
          <w:sz w:val="24"/>
          <w:highlight w:val="none"/>
        </w:rPr>
      </w:pPr>
      <w:r>
        <w:rPr>
          <w:rFonts w:hint="eastAsia" w:ascii="宋体" w:hAnsi="宋体" w:cs="宋体"/>
          <w:sz w:val="24"/>
          <w:highlight w:val="none"/>
        </w:rPr>
        <w:t>特此证明。</w:t>
      </w:r>
    </w:p>
    <w:p>
      <w:pPr>
        <w:tabs>
          <w:tab w:val="left" w:pos="720"/>
          <w:tab w:val="left" w:pos="900"/>
        </w:tabs>
        <w:spacing w:before="62" w:beforeLines="20" w:after="62" w:afterLines="20" w:line="540" w:lineRule="exact"/>
        <w:ind w:firstLine="4560" w:firstLineChars="1900"/>
        <w:rPr>
          <w:rFonts w:hint="eastAsia" w:ascii="宋体" w:hAnsi="宋体" w:cs="宋体"/>
          <w:sz w:val="2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4794" w:type="dxa"/>
            <w:noWrap w:val="0"/>
            <w:vAlign w:val="center"/>
          </w:tcPr>
          <w:p>
            <w:pPr>
              <w:spacing w:before="62" w:beforeLines="20" w:after="62" w:afterLines="20" w:line="540" w:lineRule="exact"/>
              <w:jc w:val="center"/>
              <w:rPr>
                <w:rFonts w:hint="eastAsia" w:ascii="宋体" w:hAnsi="宋体" w:eastAsia="宋体" w:cs="宋体"/>
                <w:highlight w:val="none"/>
                <w:lang w:eastAsia="zh-CN"/>
              </w:rPr>
            </w:pPr>
            <w:r>
              <w:rPr>
                <w:rFonts w:hint="eastAsia" w:ascii="宋体" w:hAnsi="宋体" w:cs="宋体"/>
                <w:highlight w:val="none"/>
              </w:rPr>
              <w:t>法定代表人（单位负责人）身份证明复制件</w:t>
            </w:r>
            <w:r>
              <w:rPr>
                <w:rFonts w:hint="eastAsia" w:ascii="宋体" w:hAnsi="宋体" w:cs="宋体"/>
                <w:highlight w:val="none"/>
                <w:lang w:eastAsia="zh-CN"/>
              </w:rPr>
              <w:t>（正反面）</w:t>
            </w:r>
          </w:p>
        </w:tc>
      </w:tr>
    </w:tbl>
    <w:p>
      <w:pPr>
        <w:tabs>
          <w:tab w:val="left" w:pos="720"/>
          <w:tab w:val="left" w:pos="900"/>
        </w:tabs>
        <w:spacing w:before="62" w:beforeLines="20" w:after="62" w:afterLines="20" w:line="540" w:lineRule="exact"/>
        <w:ind w:firstLine="4920" w:firstLineChars="2050"/>
        <w:rPr>
          <w:rFonts w:hint="eastAsia" w:ascii="宋体" w:hAnsi="宋体" w:cs="宋体"/>
          <w:sz w:val="24"/>
          <w:highlight w:val="none"/>
        </w:rPr>
      </w:pPr>
    </w:p>
    <w:p>
      <w:pPr>
        <w:tabs>
          <w:tab w:val="left" w:pos="720"/>
          <w:tab w:val="left" w:pos="900"/>
        </w:tabs>
        <w:spacing w:before="62" w:beforeLines="20" w:after="62" w:afterLines="20" w:line="540" w:lineRule="exact"/>
        <w:ind w:firstLine="4920" w:firstLineChars="2050"/>
        <w:rPr>
          <w:rFonts w:hint="eastAsia" w:ascii="宋体" w:hAnsi="宋体" w:cs="宋体"/>
          <w:sz w:val="24"/>
          <w:highlight w:val="none"/>
        </w:rPr>
      </w:pPr>
    </w:p>
    <w:p>
      <w:pPr>
        <w:tabs>
          <w:tab w:val="left" w:pos="720"/>
          <w:tab w:val="left" w:pos="900"/>
        </w:tabs>
        <w:spacing w:before="62" w:beforeLines="20" w:after="62" w:afterLines="20" w:line="540" w:lineRule="exact"/>
        <w:ind w:firstLine="4920" w:firstLineChars="2050"/>
        <w:rPr>
          <w:rFonts w:hint="eastAsia"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（单位公章）</w:t>
      </w:r>
    </w:p>
    <w:p>
      <w:pPr>
        <w:spacing w:before="62" w:beforeLines="20" w:after="62" w:afterLines="20" w:line="540" w:lineRule="exact"/>
        <w:ind w:firstLine="4920" w:firstLineChars="2050"/>
        <w:rPr>
          <w:rFonts w:hint="eastAsia" w:ascii="宋体" w:hAnsi="宋体" w:cs="宋体"/>
          <w:b/>
          <w:sz w:val="32"/>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hint="eastAsia" w:ascii="宋体" w:hAnsi="宋体" w:cs="宋体"/>
          <w:b/>
          <w:sz w:val="24"/>
          <w:highlight w:val="none"/>
        </w:rPr>
      </w:pPr>
    </w:p>
    <w:p>
      <w:pPr>
        <w:spacing w:line="360" w:lineRule="auto"/>
        <w:jc w:val="center"/>
        <w:rPr>
          <w:rFonts w:hint="eastAsia" w:ascii="宋体" w:hAnsi="宋体" w:cs="宋体"/>
          <w:b/>
          <w:bCs/>
          <w:sz w:val="28"/>
          <w:szCs w:val="28"/>
          <w:highlight w:val="none"/>
        </w:rPr>
      </w:pPr>
      <w:r>
        <w:rPr>
          <w:rFonts w:hint="eastAsia" w:ascii="宋体" w:hAnsi="宋体" w:cs="宋体"/>
          <w:sz w:val="24"/>
          <w:highlight w:val="none"/>
        </w:rPr>
        <w:br w:type="page"/>
      </w:r>
      <w:r>
        <w:rPr>
          <w:rFonts w:hint="eastAsia" w:ascii="宋体" w:hAnsi="宋体" w:cs="宋体"/>
          <w:b/>
          <w:bCs/>
          <w:sz w:val="28"/>
          <w:szCs w:val="28"/>
          <w:highlight w:val="none"/>
          <w:lang w:eastAsia="zh-CN"/>
        </w:rPr>
        <w:t>八</w:t>
      </w:r>
      <w:r>
        <w:rPr>
          <w:rFonts w:hint="eastAsia" w:ascii="宋体" w:hAnsi="宋体" w:cs="宋体"/>
          <w:b/>
          <w:bCs/>
          <w:sz w:val="28"/>
          <w:szCs w:val="28"/>
          <w:highlight w:val="none"/>
        </w:rPr>
        <w:t>、无重大违法记录等情形声明函</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本单位郑重声明，根据</w:t>
      </w:r>
      <w:r>
        <w:rPr>
          <w:rFonts w:hint="eastAsia" w:ascii="宋体" w:hAnsi="宋体" w:cs="宋体"/>
          <w:kern w:val="0"/>
          <w:sz w:val="24"/>
          <w:highlight w:val="none"/>
          <w:lang w:eastAsia="zh-CN"/>
        </w:rPr>
        <w:t>询比</w:t>
      </w:r>
      <w:r>
        <w:rPr>
          <w:rFonts w:hint="eastAsia" w:ascii="宋体" w:hAnsi="宋体" w:cs="宋体"/>
          <w:kern w:val="0"/>
          <w:sz w:val="24"/>
          <w:highlight w:val="none"/>
        </w:rPr>
        <w:t>采购活动的规定，本单位无以下规定的被限制性情形：</w:t>
      </w:r>
    </w:p>
    <w:p>
      <w:pPr>
        <w:pStyle w:val="6"/>
        <w:spacing w:line="360" w:lineRule="auto"/>
        <w:ind w:firstLine="480" w:firstLineChars="200"/>
        <w:rPr>
          <w:sz w:val="24"/>
          <w:highlight w:val="none"/>
          <w:lang w:eastAsia="zh-CN"/>
        </w:rPr>
      </w:pPr>
      <w:r>
        <w:rPr>
          <w:sz w:val="24"/>
          <w:highlight w:val="none"/>
          <w:lang w:eastAsia="zh-CN"/>
        </w:rPr>
        <w:t>（</w:t>
      </w:r>
      <w:r>
        <w:rPr>
          <w:rFonts w:hint="eastAsia"/>
          <w:sz w:val="24"/>
          <w:highlight w:val="none"/>
          <w:lang w:val="en-US" w:eastAsia="zh-CN"/>
        </w:rPr>
        <w:t>1</w:t>
      </w:r>
      <w:r>
        <w:rPr>
          <w:sz w:val="24"/>
          <w:highlight w:val="none"/>
          <w:lang w:eastAsia="zh-CN"/>
        </w:rPr>
        <w:t>）</w:t>
      </w:r>
      <w:r>
        <w:rPr>
          <w:rFonts w:hint="eastAsia" w:ascii="宋体" w:hAnsi="宋体" w:eastAsia="宋体" w:cs="宋体"/>
          <w:color w:val="000000"/>
          <w:spacing w:val="0"/>
          <w:w w:val="100"/>
          <w:position w:val="0"/>
          <w:sz w:val="24"/>
          <w:szCs w:val="24"/>
          <w:highlight w:val="none"/>
        </w:rPr>
        <w:t>在“中国执行信息公开</w:t>
      </w:r>
      <w:r>
        <w:rPr>
          <w:rFonts w:hint="eastAsia" w:ascii="宋体" w:hAnsi="宋体" w:eastAsia="宋体" w:cs="宋体"/>
          <w:color w:val="000000"/>
          <w:spacing w:val="0"/>
          <w:w w:val="100"/>
          <w:position w:val="0"/>
          <w:sz w:val="24"/>
          <w:szCs w:val="24"/>
          <w:highlight w:val="none"/>
          <w:lang w:eastAsia="zh-CN"/>
        </w:rPr>
        <w:t>网（http://zxgk.court.gov.cn/）</w:t>
      </w:r>
      <w:r>
        <w:rPr>
          <w:rFonts w:hint="eastAsia" w:ascii="宋体" w:hAnsi="宋体" w:eastAsia="宋体" w:cs="宋体"/>
          <w:color w:val="000000"/>
          <w:spacing w:val="0"/>
          <w:w w:val="100"/>
          <w:position w:val="0"/>
          <w:sz w:val="24"/>
          <w:szCs w:val="24"/>
          <w:highlight w:val="none"/>
        </w:rPr>
        <w:t>”上列为失信被执行人</w:t>
      </w:r>
      <w:r>
        <w:rPr>
          <w:sz w:val="24"/>
          <w:highlight w:val="none"/>
          <w:lang w:eastAsia="zh-CN"/>
        </w:rPr>
        <w:t>；</w:t>
      </w:r>
    </w:p>
    <w:p>
      <w:pPr>
        <w:pStyle w:val="6"/>
        <w:spacing w:line="360" w:lineRule="auto"/>
        <w:ind w:firstLine="480" w:firstLineChars="200"/>
        <w:rPr>
          <w:rFonts w:hint="eastAsia" w:ascii="宋体" w:hAnsi="宋体" w:eastAsia="宋体" w:cs="宋体"/>
          <w:color w:val="000000"/>
          <w:spacing w:val="0"/>
          <w:w w:val="100"/>
          <w:position w:val="0"/>
          <w:sz w:val="24"/>
          <w:szCs w:val="24"/>
          <w:highlight w:val="none"/>
        </w:rPr>
      </w:pPr>
      <w:r>
        <w:rPr>
          <w:rFonts w:hint="eastAsia"/>
          <w:sz w:val="24"/>
          <w:highlight w:val="none"/>
          <w:lang w:eastAsia="zh-CN"/>
        </w:rPr>
        <w:t>（</w:t>
      </w:r>
      <w:r>
        <w:rPr>
          <w:rFonts w:hint="eastAsia"/>
          <w:sz w:val="24"/>
          <w:highlight w:val="none"/>
          <w:lang w:val="en-US" w:eastAsia="zh-CN"/>
        </w:rPr>
        <w:t>2</w:t>
      </w:r>
      <w:r>
        <w:rPr>
          <w:rFonts w:hint="eastAsia"/>
          <w:sz w:val="24"/>
          <w:highlight w:val="none"/>
          <w:lang w:eastAsia="zh-CN"/>
        </w:rPr>
        <w:t>）</w:t>
      </w:r>
      <w:r>
        <w:rPr>
          <w:rFonts w:hint="eastAsia" w:ascii="宋体" w:hAnsi="宋体" w:eastAsia="宋体" w:cs="宋体"/>
          <w:color w:val="000000"/>
          <w:spacing w:val="0"/>
          <w:w w:val="100"/>
          <w:position w:val="0"/>
          <w:sz w:val="24"/>
          <w:szCs w:val="24"/>
          <w:highlight w:val="none"/>
        </w:rPr>
        <w:t>在“信用中国</w:t>
      </w:r>
      <w:r>
        <w:rPr>
          <w:rFonts w:hint="eastAsia" w:ascii="宋体" w:hAnsi="宋体" w:eastAsia="宋体" w:cs="宋体"/>
          <w:color w:val="000000"/>
          <w:spacing w:val="0"/>
          <w:w w:val="100"/>
          <w:position w:val="0"/>
          <w:sz w:val="24"/>
          <w:szCs w:val="24"/>
          <w:highlight w:val="none"/>
          <w:lang w:eastAsia="zh-CN"/>
        </w:rPr>
        <w:t>（https://www.creditchina.gov.cn/）</w:t>
      </w:r>
      <w:r>
        <w:rPr>
          <w:rFonts w:hint="eastAsia" w:ascii="宋体" w:hAnsi="宋体" w:eastAsia="宋体" w:cs="宋体"/>
          <w:color w:val="000000"/>
          <w:spacing w:val="0"/>
          <w:w w:val="100"/>
          <w:position w:val="0"/>
          <w:sz w:val="24"/>
          <w:szCs w:val="24"/>
          <w:highlight w:val="none"/>
        </w:rPr>
        <w:t>”上被列为重大税收违法失信主体；</w:t>
      </w:r>
    </w:p>
    <w:p>
      <w:pPr>
        <w:pStyle w:val="6"/>
        <w:spacing w:line="360" w:lineRule="auto"/>
        <w:ind w:firstLine="480" w:firstLineChars="200"/>
        <w:rPr>
          <w:rFonts w:hint="eastAsia" w:ascii="宋体" w:hAnsi="宋体" w:eastAsia="宋体" w:cs="宋体"/>
          <w:color w:val="000000"/>
          <w:spacing w:val="0"/>
          <w:w w:val="100"/>
          <w:position w:val="0"/>
          <w:sz w:val="24"/>
          <w:szCs w:val="24"/>
          <w:highlight w:val="none"/>
        </w:rPr>
      </w:pPr>
      <w:r>
        <w:rPr>
          <w:rFonts w:hint="eastAsia" w:ascii="宋体" w:hAnsi="宋体" w:eastAsia="宋体" w:cs="宋体"/>
          <w:color w:val="000000"/>
          <w:spacing w:val="0"/>
          <w:w w:val="100"/>
          <w:position w:val="0"/>
          <w:sz w:val="24"/>
          <w:szCs w:val="24"/>
          <w:highlight w:val="none"/>
          <w:lang w:eastAsia="zh-CN"/>
        </w:rPr>
        <w:t>（</w:t>
      </w:r>
      <w:r>
        <w:rPr>
          <w:rFonts w:hint="eastAsia" w:cs="宋体"/>
          <w:color w:val="000000"/>
          <w:spacing w:val="0"/>
          <w:w w:val="100"/>
          <w:position w:val="0"/>
          <w:sz w:val="24"/>
          <w:szCs w:val="24"/>
          <w:highlight w:val="none"/>
          <w:lang w:val="en-US" w:eastAsia="zh-CN"/>
        </w:rPr>
        <w:t>3</w:t>
      </w:r>
      <w:r>
        <w:rPr>
          <w:rFonts w:hint="eastAsia" w:ascii="宋体" w:hAnsi="宋体" w:eastAsia="宋体"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在“中国裁判文书网</w:t>
      </w:r>
      <w:r>
        <w:rPr>
          <w:rFonts w:hint="eastAsia" w:ascii="宋体" w:hAnsi="宋体" w:eastAsia="宋体" w:cs="宋体"/>
          <w:color w:val="000000"/>
          <w:spacing w:val="0"/>
          <w:w w:val="100"/>
          <w:position w:val="0"/>
          <w:sz w:val="24"/>
          <w:szCs w:val="24"/>
          <w:highlight w:val="none"/>
          <w:lang w:eastAsia="zh-CN"/>
        </w:rPr>
        <w:t>（https://wenshu.court.gov.cn/）</w:t>
      </w:r>
      <w:r>
        <w:rPr>
          <w:rFonts w:hint="eastAsia" w:ascii="宋体" w:hAnsi="宋体" w:eastAsia="宋体" w:cs="宋体"/>
          <w:color w:val="000000"/>
          <w:spacing w:val="0"/>
          <w:w w:val="100"/>
          <w:position w:val="0"/>
          <w:sz w:val="24"/>
          <w:szCs w:val="24"/>
          <w:highlight w:val="none"/>
        </w:rPr>
        <w:t>”上查询供应商或其法定代表人(</w:t>
      </w:r>
      <w:r>
        <w:rPr>
          <w:rFonts w:hint="eastAsia" w:ascii="宋体" w:hAnsi="宋体" w:eastAsia="宋体" w:cs="宋体"/>
          <w:color w:val="000000"/>
          <w:spacing w:val="0"/>
          <w:w w:val="100"/>
          <w:position w:val="0"/>
          <w:sz w:val="24"/>
          <w:szCs w:val="24"/>
          <w:highlight w:val="none"/>
          <w:lang w:eastAsia="zh-CN"/>
        </w:rPr>
        <w:t>单位</w:t>
      </w:r>
      <w:r>
        <w:rPr>
          <w:rFonts w:hint="eastAsia" w:ascii="宋体" w:hAnsi="宋体" w:eastAsia="宋体" w:cs="宋体"/>
          <w:color w:val="000000"/>
          <w:spacing w:val="0"/>
          <w:w w:val="100"/>
          <w:position w:val="0"/>
          <w:sz w:val="24"/>
          <w:szCs w:val="24"/>
          <w:highlight w:val="none"/>
        </w:rPr>
        <w:t>负责人)具有行贿犯罪记录的。</w:t>
      </w:r>
    </w:p>
    <w:p>
      <w:pPr>
        <w:pStyle w:val="6"/>
        <w:spacing w:line="360" w:lineRule="auto"/>
        <w:ind w:firstLine="480" w:firstLineChars="200"/>
        <w:rPr>
          <w:rFonts w:hint="eastAsia" w:ascii="宋体" w:hAnsi="宋体" w:eastAsia="宋体" w:cs="宋体"/>
          <w:color w:val="000000"/>
          <w:spacing w:val="0"/>
          <w:w w:val="100"/>
          <w:position w:val="0"/>
          <w:sz w:val="24"/>
          <w:szCs w:val="24"/>
          <w:highlight w:val="none"/>
          <w:lang w:eastAsia="zh-CN"/>
        </w:rPr>
      </w:pPr>
      <w:r>
        <w:rPr>
          <w:rFonts w:hint="eastAsia" w:cs="宋体"/>
          <w:color w:val="000000"/>
          <w:spacing w:val="0"/>
          <w:w w:val="100"/>
          <w:position w:val="0"/>
          <w:sz w:val="24"/>
          <w:szCs w:val="24"/>
          <w:highlight w:val="none"/>
          <w:lang w:eastAsia="zh-CN"/>
        </w:rPr>
        <w:t>（</w:t>
      </w:r>
      <w:r>
        <w:rPr>
          <w:rFonts w:hint="eastAsia" w:cs="宋体"/>
          <w:color w:val="000000"/>
          <w:spacing w:val="0"/>
          <w:w w:val="100"/>
          <w:position w:val="0"/>
          <w:sz w:val="24"/>
          <w:szCs w:val="24"/>
          <w:highlight w:val="none"/>
          <w:lang w:val="en-US" w:eastAsia="zh-CN"/>
        </w:rPr>
        <w:t>4</w:t>
      </w:r>
      <w:r>
        <w:rPr>
          <w:rFonts w:hint="eastAsia" w:cs="宋体"/>
          <w:color w:val="000000"/>
          <w:spacing w:val="0"/>
          <w:w w:val="100"/>
          <w:position w:val="0"/>
          <w:sz w:val="24"/>
          <w:szCs w:val="24"/>
          <w:highlight w:val="none"/>
          <w:lang w:eastAsia="zh-CN"/>
        </w:rPr>
        <w:t>）在</w:t>
      </w:r>
      <w:r>
        <w:rPr>
          <w:rFonts w:hint="eastAsia"/>
          <w:sz w:val="24"/>
        </w:rPr>
        <w:t>国家企业信用信息公示系统</w:t>
      </w:r>
      <w:r>
        <w:rPr>
          <w:rFonts w:hint="eastAsia"/>
          <w:sz w:val="24"/>
          <w:lang w:eastAsia="zh-CN"/>
        </w:rPr>
        <w:t>（</w:t>
      </w:r>
      <w:r>
        <w:rPr>
          <w:sz w:val="24"/>
        </w:rPr>
        <w:t>http://www.gsxt.gov.cn/index.html</w:t>
      </w:r>
      <w:r>
        <w:rPr>
          <w:rFonts w:hint="eastAsia"/>
          <w:sz w:val="24"/>
          <w:lang w:eastAsia="zh-CN"/>
        </w:rPr>
        <w:t>）上被</w:t>
      </w:r>
      <w:r>
        <w:rPr>
          <w:sz w:val="24"/>
        </w:rPr>
        <w:t>列入严重违法失信企业名单</w:t>
      </w:r>
      <w:r>
        <w:rPr>
          <w:rFonts w:hint="eastAsia"/>
          <w:sz w:val="24"/>
          <w:lang w:eastAsia="zh-CN"/>
        </w:rPr>
        <w:t>的。</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5</w:t>
      </w:r>
      <w:r>
        <w:rPr>
          <w:rFonts w:hint="eastAsia" w:ascii="宋体" w:hAnsi="宋体" w:cs="宋体"/>
          <w:kern w:val="0"/>
          <w:sz w:val="24"/>
          <w:highlight w:val="none"/>
        </w:rPr>
        <w:t>）《供应商须知》规定的被限制参与采购活动情形。</w:t>
      </w:r>
    </w:p>
    <w:p>
      <w:pPr>
        <w:pStyle w:val="6"/>
        <w:tabs>
          <w:tab w:val="left" w:pos="2812"/>
          <w:tab w:val="left" w:pos="4300"/>
        </w:tabs>
        <w:spacing w:line="360" w:lineRule="auto"/>
        <w:ind w:left="101" w:leftChars="48" w:right="161" w:firstLine="480" w:firstLineChars="200"/>
        <w:rPr>
          <w:sz w:val="24"/>
          <w:highlight w:val="none"/>
          <w:lang w:eastAsia="zh-CN"/>
        </w:rPr>
      </w:pPr>
      <w:r>
        <w:rPr>
          <w:rFonts w:hint="eastAsia"/>
          <w:sz w:val="24"/>
          <w:highlight w:val="none"/>
          <w:lang w:eastAsia="zh-CN"/>
        </w:rPr>
        <w:t>组建联合体应答的，保证联合体各成员均无上述被限制性情形（如本项目接受联合体应答的话）。</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 xml:space="preserve">我单位已就上述各被限制性情形，按照上述规定进行了查询及确认。我单位承诺：合同签订前，若我单位具有上述情形，贵方可取消我单位成交资格或者不授予合同，所有责任由我单位自行承担。同时，我单位愿意无条件接受监管部门的调查处理。 </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我单位对上述声明的真实性负责。如有虚假，将依法承担相应责任。</w:t>
      </w:r>
    </w:p>
    <w:p>
      <w:pPr>
        <w:pStyle w:val="7"/>
        <w:spacing w:line="360" w:lineRule="auto"/>
        <w:ind w:left="5250" w:right="960" w:firstLine="480" w:firstLineChars="200"/>
        <w:jc w:val="center"/>
        <w:rPr>
          <w:rFonts w:hint="eastAsia" w:ascii="宋体" w:hAnsi="宋体" w:cs="宋体"/>
          <w:kern w:val="0"/>
          <w:sz w:val="24"/>
          <w:szCs w:val="24"/>
          <w:highlight w:val="none"/>
        </w:rPr>
      </w:pPr>
    </w:p>
    <w:p>
      <w:pPr>
        <w:pStyle w:val="7"/>
        <w:spacing w:line="360" w:lineRule="auto"/>
        <w:ind w:left="0" w:leftChars="0" w:right="960"/>
        <w:jc w:val="right"/>
        <w:rPr>
          <w:rFonts w:hint="eastAsia" w:ascii="宋体" w:hAnsi="宋体" w:cs="宋体"/>
          <w:kern w:val="0"/>
          <w:sz w:val="24"/>
          <w:szCs w:val="24"/>
          <w:highlight w:val="none"/>
        </w:rPr>
      </w:pPr>
      <w:r>
        <w:rPr>
          <w:rFonts w:hint="eastAsia" w:ascii="宋体" w:hAnsi="宋体" w:cs="宋体"/>
          <w:kern w:val="0"/>
          <w:sz w:val="24"/>
          <w:szCs w:val="24"/>
          <w:highlight w:val="none"/>
        </w:rPr>
        <w:t xml:space="preserve">供应商 （单位公章）：  </w:t>
      </w:r>
    </w:p>
    <w:p>
      <w:pPr>
        <w:pStyle w:val="6"/>
        <w:tabs>
          <w:tab w:val="left" w:pos="7122"/>
        </w:tabs>
        <w:spacing w:line="360" w:lineRule="auto"/>
        <w:ind w:right="21" w:firstLine="1680" w:firstLineChars="700"/>
        <w:rPr>
          <w:sz w:val="24"/>
          <w:highlight w:val="none"/>
          <w:lang w:eastAsia="zh-CN"/>
        </w:rPr>
      </w:pPr>
      <w:r>
        <w:rPr>
          <w:sz w:val="24"/>
          <w:highlight w:val="none"/>
          <w:lang w:eastAsia="zh-CN"/>
        </w:rPr>
        <w:t>法定代表人（单位负责人）或其委托代理人（签字）：</w:t>
      </w:r>
      <w:r>
        <w:rPr>
          <w:sz w:val="24"/>
          <w:highlight w:val="none"/>
          <w:lang w:eastAsia="zh-CN"/>
        </w:rPr>
        <w:tab/>
      </w:r>
    </w:p>
    <w:p>
      <w:pPr>
        <w:pStyle w:val="6"/>
        <w:spacing w:line="360" w:lineRule="auto"/>
        <w:ind w:firstLine="480" w:firstLineChars="200"/>
        <w:rPr>
          <w:rFonts w:hint="eastAsia"/>
          <w:sz w:val="24"/>
          <w:highlight w:val="none"/>
          <w:lang w:eastAsia="zh-CN"/>
        </w:rPr>
      </w:pPr>
    </w:p>
    <w:p>
      <w:pPr>
        <w:pStyle w:val="26"/>
        <w:ind w:firstLine="5280" w:firstLineChars="2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2"/>
        <w:spacing w:before="0" w:beforeAutospacing="0" w:after="0" w:afterAutospacing="0" w:line="360" w:lineRule="auto"/>
        <w:jc w:val="center"/>
        <w:rPr>
          <w:rFonts w:cs="宋体"/>
          <w:kern w:val="2"/>
          <w:sz w:val="28"/>
          <w:szCs w:val="28"/>
          <w:highlight w:val="none"/>
        </w:rPr>
      </w:pPr>
      <w:r>
        <w:rPr>
          <w:rFonts w:hint="eastAsia" w:ascii="宋体" w:hAnsi="宋体" w:cs="宋体"/>
          <w:b/>
          <w:bCs/>
          <w:sz w:val="28"/>
          <w:szCs w:val="28"/>
          <w:highlight w:val="none"/>
        </w:rPr>
        <w:br w:type="page"/>
      </w:r>
      <w:r>
        <w:rPr>
          <w:rFonts w:hint="eastAsia"/>
          <w:sz w:val="28"/>
          <w:szCs w:val="28"/>
          <w:highlight w:val="none"/>
          <w:lang w:eastAsia="zh-CN"/>
        </w:rPr>
        <w:t>九</w:t>
      </w:r>
      <w:r>
        <w:rPr>
          <w:sz w:val="28"/>
          <w:szCs w:val="28"/>
          <w:highlight w:val="none"/>
        </w:rPr>
        <w:t>、</w:t>
      </w:r>
      <w:r>
        <w:rPr>
          <w:rFonts w:cs="宋体"/>
          <w:kern w:val="2"/>
          <w:sz w:val="28"/>
          <w:szCs w:val="28"/>
          <w:highlight w:val="none"/>
        </w:rPr>
        <w:t>拟投入本项目的人员情况</w:t>
      </w:r>
    </w:p>
    <w:p>
      <w:pPr>
        <w:pStyle w:val="4"/>
        <w:jc w:val="center"/>
        <w:rPr>
          <w:rFonts w:hint="eastAsia" w:ascii="宋体" w:hAnsi="宋体" w:cs="宋体"/>
          <w:szCs w:val="21"/>
          <w:highlight w:val="none"/>
        </w:rPr>
      </w:pPr>
      <w:r>
        <w:rPr>
          <w:rFonts w:hint="eastAsia" w:ascii="宋体" w:hAnsi="宋体" w:cs="宋体"/>
          <w:highlight w:val="none"/>
        </w:rPr>
        <w:t>（一）</w:t>
      </w:r>
      <w:r>
        <w:rPr>
          <w:rFonts w:hint="eastAsia" w:ascii="宋体" w:hAnsi="宋体" w:cs="宋体"/>
          <w:highlight w:val="none"/>
          <w:lang w:eastAsia="zh-CN"/>
        </w:rPr>
        <w:t>拟派项目人员</w:t>
      </w:r>
      <w:r>
        <w:rPr>
          <w:rFonts w:hint="eastAsia" w:ascii="宋体" w:hAnsi="宋体" w:cs="宋体"/>
          <w:highlight w:val="none"/>
        </w:rPr>
        <w:t>组成表</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1"/>
        <w:gridCol w:w="831"/>
        <w:gridCol w:w="845"/>
        <w:gridCol w:w="1626"/>
        <w:gridCol w:w="1530"/>
        <w:gridCol w:w="1215"/>
        <w:gridCol w:w="1426"/>
        <w:gridCol w:w="1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rPr>
              <w:t>职务</w:t>
            </w:r>
          </w:p>
        </w:tc>
        <w:tc>
          <w:tcPr>
            <w:tcW w:w="831" w:type="dxa"/>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rPr>
              <w:t>姓名</w:t>
            </w:r>
          </w:p>
        </w:tc>
        <w:tc>
          <w:tcPr>
            <w:tcW w:w="845" w:type="dxa"/>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rPr>
              <w:t>职称</w:t>
            </w:r>
          </w:p>
        </w:tc>
        <w:tc>
          <w:tcPr>
            <w:tcW w:w="5797" w:type="dxa"/>
            <w:gridSpan w:val="4"/>
            <w:noWrap w:val="0"/>
            <w:vAlign w:val="center"/>
          </w:tcPr>
          <w:p>
            <w:pPr>
              <w:jc w:val="center"/>
              <w:rPr>
                <w:rFonts w:hint="eastAsia" w:ascii="宋体" w:hAnsi="宋体" w:cs="宋体"/>
                <w:szCs w:val="21"/>
                <w:highlight w:val="none"/>
              </w:rPr>
            </w:pPr>
            <w:r>
              <w:rPr>
                <w:rFonts w:hint="eastAsia" w:ascii="宋体" w:hAnsi="宋体" w:cs="宋体"/>
                <w:szCs w:val="21"/>
                <w:highlight w:val="none"/>
              </w:rPr>
              <w:t>执业或职业资格证明</w:t>
            </w:r>
          </w:p>
        </w:tc>
        <w:tc>
          <w:tcPr>
            <w:tcW w:w="1546" w:type="dxa"/>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noWrap w:val="0"/>
            <w:vAlign w:val="top"/>
          </w:tcPr>
          <w:p>
            <w:pPr>
              <w:rPr>
                <w:rFonts w:hint="eastAsia" w:ascii="宋体" w:hAnsi="宋体" w:cs="宋体"/>
                <w:szCs w:val="21"/>
                <w:highlight w:val="none"/>
              </w:rPr>
            </w:pPr>
          </w:p>
        </w:tc>
        <w:tc>
          <w:tcPr>
            <w:tcW w:w="831" w:type="dxa"/>
            <w:vMerge w:val="continue"/>
            <w:noWrap w:val="0"/>
            <w:vAlign w:val="top"/>
          </w:tcPr>
          <w:p>
            <w:pPr>
              <w:rPr>
                <w:rFonts w:hint="eastAsia" w:ascii="宋体" w:hAnsi="宋体" w:cs="宋体"/>
                <w:szCs w:val="21"/>
                <w:highlight w:val="none"/>
              </w:rPr>
            </w:pPr>
          </w:p>
        </w:tc>
        <w:tc>
          <w:tcPr>
            <w:tcW w:w="845" w:type="dxa"/>
            <w:vMerge w:val="continue"/>
            <w:noWrap w:val="0"/>
            <w:vAlign w:val="top"/>
          </w:tcPr>
          <w:p>
            <w:pPr>
              <w:rPr>
                <w:rFonts w:hint="eastAsia" w:ascii="宋体" w:hAnsi="宋体" w:cs="宋体"/>
                <w:szCs w:val="21"/>
                <w:highlight w:val="none"/>
              </w:rPr>
            </w:pPr>
          </w:p>
        </w:tc>
        <w:tc>
          <w:tcPr>
            <w:tcW w:w="162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证书名称</w:t>
            </w:r>
          </w:p>
        </w:tc>
        <w:tc>
          <w:tcPr>
            <w:tcW w:w="1530"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级别</w:t>
            </w:r>
          </w:p>
        </w:tc>
        <w:tc>
          <w:tcPr>
            <w:tcW w:w="1215"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证号</w:t>
            </w:r>
          </w:p>
        </w:tc>
        <w:tc>
          <w:tcPr>
            <w:tcW w:w="142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专业</w:t>
            </w:r>
          </w:p>
        </w:tc>
        <w:tc>
          <w:tcPr>
            <w:tcW w:w="1546" w:type="dxa"/>
            <w:vMerge w:val="continue"/>
            <w:noWrap w:val="0"/>
            <w:vAlign w:val="top"/>
          </w:tcPr>
          <w:p>
            <w:pPr>
              <w:rPr>
                <w:rFonts w:hint="eastAsia"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noWrap w:val="0"/>
            <w:vAlign w:val="top"/>
          </w:tcPr>
          <w:p>
            <w:pPr>
              <w:spacing w:line="360" w:lineRule="auto"/>
              <w:rPr>
                <w:rFonts w:hint="eastAsia" w:ascii="宋体" w:hAnsi="宋体" w:cs="宋体"/>
                <w:szCs w:val="21"/>
                <w:highlight w:val="none"/>
              </w:rPr>
            </w:pPr>
          </w:p>
        </w:tc>
        <w:tc>
          <w:tcPr>
            <w:tcW w:w="831" w:type="dxa"/>
            <w:noWrap w:val="0"/>
            <w:vAlign w:val="top"/>
          </w:tcPr>
          <w:p>
            <w:pPr>
              <w:spacing w:line="360" w:lineRule="auto"/>
              <w:rPr>
                <w:rFonts w:hint="eastAsia" w:ascii="宋体" w:hAnsi="宋体" w:cs="宋体"/>
                <w:szCs w:val="21"/>
                <w:highlight w:val="none"/>
              </w:rPr>
            </w:pPr>
          </w:p>
        </w:tc>
        <w:tc>
          <w:tcPr>
            <w:tcW w:w="845" w:type="dxa"/>
            <w:noWrap w:val="0"/>
            <w:vAlign w:val="top"/>
          </w:tcPr>
          <w:p>
            <w:pPr>
              <w:spacing w:line="360" w:lineRule="auto"/>
              <w:rPr>
                <w:rFonts w:hint="eastAsia" w:ascii="宋体" w:hAnsi="宋体" w:cs="宋体"/>
                <w:szCs w:val="21"/>
                <w:highlight w:val="none"/>
              </w:rPr>
            </w:pPr>
          </w:p>
        </w:tc>
        <w:tc>
          <w:tcPr>
            <w:tcW w:w="1626" w:type="dxa"/>
            <w:noWrap w:val="0"/>
            <w:vAlign w:val="top"/>
          </w:tcPr>
          <w:p>
            <w:pPr>
              <w:spacing w:line="360" w:lineRule="auto"/>
              <w:rPr>
                <w:rFonts w:hint="eastAsia" w:ascii="宋体" w:hAnsi="宋体" w:cs="宋体"/>
                <w:szCs w:val="21"/>
                <w:highlight w:val="none"/>
              </w:rPr>
            </w:pPr>
          </w:p>
        </w:tc>
        <w:tc>
          <w:tcPr>
            <w:tcW w:w="1530" w:type="dxa"/>
            <w:noWrap w:val="0"/>
            <w:vAlign w:val="top"/>
          </w:tcPr>
          <w:p>
            <w:pPr>
              <w:spacing w:line="360" w:lineRule="auto"/>
              <w:rPr>
                <w:rFonts w:hint="eastAsia" w:ascii="宋体" w:hAnsi="宋体" w:cs="宋体"/>
                <w:szCs w:val="21"/>
                <w:highlight w:val="none"/>
              </w:rPr>
            </w:pPr>
          </w:p>
        </w:tc>
        <w:tc>
          <w:tcPr>
            <w:tcW w:w="1215" w:type="dxa"/>
            <w:noWrap w:val="0"/>
            <w:vAlign w:val="top"/>
          </w:tcPr>
          <w:p>
            <w:pPr>
              <w:spacing w:line="360" w:lineRule="auto"/>
              <w:rPr>
                <w:rFonts w:hint="eastAsia" w:ascii="宋体" w:hAnsi="宋体" w:cs="宋体"/>
                <w:szCs w:val="21"/>
                <w:highlight w:val="none"/>
              </w:rPr>
            </w:pPr>
          </w:p>
        </w:tc>
        <w:tc>
          <w:tcPr>
            <w:tcW w:w="1426" w:type="dxa"/>
            <w:noWrap w:val="0"/>
            <w:vAlign w:val="top"/>
          </w:tcPr>
          <w:p>
            <w:pPr>
              <w:spacing w:line="360" w:lineRule="auto"/>
              <w:ind w:firstLine="420" w:firstLineChars="200"/>
              <w:rPr>
                <w:rFonts w:hint="eastAsia" w:ascii="宋体" w:hAnsi="宋体" w:cs="宋体"/>
                <w:szCs w:val="21"/>
                <w:highlight w:val="none"/>
              </w:rPr>
            </w:pPr>
          </w:p>
        </w:tc>
        <w:tc>
          <w:tcPr>
            <w:tcW w:w="1546" w:type="dxa"/>
            <w:noWrap w:val="0"/>
            <w:vAlign w:val="top"/>
          </w:tcPr>
          <w:p>
            <w:pPr>
              <w:spacing w:line="360" w:lineRule="auto"/>
              <w:rPr>
                <w:rFonts w:hint="eastAsia"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noWrap w:val="0"/>
            <w:vAlign w:val="top"/>
          </w:tcPr>
          <w:p>
            <w:pPr>
              <w:spacing w:line="360" w:lineRule="auto"/>
              <w:rPr>
                <w:rFonts w:hint="eastAsia" w:ascii="宋体" w:hAnsi="宋体" w:cs="宋体"/>
                <w:szCs w:val="21"/>
                <w:highlight w:val="none"/>
              </w:rPr>
            </w:pPr>
          </w:p>
        </w:tc>
        <w:tc>
          <w:tcPr>
            <w:tcW w:w="831" w:type="dxa"/>
            <w:noWrap w:val="0"/>
            <w:vAlign w:val="top"/>
          </w:tcPr>
          <w:p>
            <w:pPr>
              <w:spacing w:line="360" w:lineRule="auto"/>
              <w:rPr>
                <w:rFonts w:hint="eastAsia" w:ascii="宋体" w:hAnsi="宋体" w:cs="宋体"/>
                <w:szCs w:val="21"/>
                <w:highlight w:val="none"/>
              </w:rPr>
            </w:pPr>
          </w:p>
        </w:tc>
        <w:tc>
          <w:tcPr>
            <w:tcW w:w="845" w:type="dxa"/>
            <w:noWrap w:val="0"/>
            <w:vAlign w:val="top"/>
          </w:tcPr>
          <w:p>
            <w:pPr>
              <w:spacing w:line="360" w:lineRule="auto"/>
              <w:rPr>
                <w:rFonts w:hint="eastAsia" w:ascii="宋体" w:hAnsi="宋体" w:cs="宋体"/>
                <w:szCs w:val="21"/>
                <w:highlight w:val="none"/>
              </w:rPr>
            </w:pPr>
          </w:p>
        </w:tc>
        <w:tc>
          <w:tcPr>
            <w:tcW w:w="1626" w:type="dxa"/>
            <w:noWrap w:val="0"/>
            <w:vAlign w:val="top"/>
          </w:tcPr>
          <w:p>
            <w:pPr>
              <w:spacing w:line="360" w:lineRule="auto"/>
              <w:rPr>
                <w:rFonts w:hint="eastAsia" w:ascii="宋体" w:hAnsi="宋体" w:cs="宋体"/>
                <w:szCs w:val="21"/>
                <w:highlight w:val="none"/>
              </w:rPr>
            </w:pPr>
          </w:p>
        </w:tc>
        <w:tc>
          <w:tcPr>
            <w:tcW w:w="1530" w:type="dxa"/>
            <w:noWrap w:val="0"/>
            <w:vAlign w:val="top"/>
          </w:tcPr>
          <w:p>
            <w:pPr>
              <w:spacing w:line="360" w:lineRule="auto"/>
              <w:rPr>
                <w:rFonts w:hint="eastAsia" w:ascii="宋体" w:hAnsi="宋体" w:cs="宋体"/>
                <w:szCs w:val="21"/>
                <w:highlight w:val="none"/>
              </w:rPr>
            </w:pPr>
          </w:p>
        </w:tc>
        <w:tc>
          <w:tcPr>
            <w:tcW w:w="1215" w:type="dxa"/>
            <w:noWrap w:val="0"/>
            <w:vAlign w:val="top"/>
          </w:tcPr>
          <w:p>
            <w:pPr>
              <w:spacing w:line="360" w:lineRule="auto"/>
              <w:rPr>
                <w:rFonts w:hint="eastAsia" w:ascii="宋体" w:hAnsi="宋体" w:cs="宋体"/>
                <w:szCs w:val="21"/>
                <w:highlight w:val="none"/>
              </w:rPr>
            </w:pPr>
          </w:p>
        </w:tc>
        <w:tc>
          <w:tcPr>
            <w:tcW w:w="1426" w:type="dxa"/>
            <w:noWrap w:val="0"/>
            <w:vAlign w:val="top"/>
          </w:tcPr>
          <w:p>
            <w:pPr>
              <w:spacing w:line="360" w:lineRule="auto"/>
              <w:rPr>
                <w:rFonts w:hint="eastAsia" w:ascii="宋体" w:hAnsi="宋体" w:cs="宋体"/>
                <w:szCs w:val="21"/>
                <w:highlight w:val="none"/>
              </w:rPr>
            </w:pPr>
          </w:p>
        </w:tc>
        <w:tc>
          <w:tcPr>
            <w:tcW w:w="1546" w:type="dxa"/>
            <w:noWrap w:val="0"/>
            <w:vAlign w:val="top"/>
          </w:tcPr>
          <w:p>
            <w:pPr>
              <w:spacing w:line="360" w:lineRule="auto"/>
              <w:rPr>
                <w:rFonts w:hint="eastAsia"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noWrap w:val="0"/>
            <w:vAlign w:val="top"/>
          </w:tcPr>
          <w:p>
            <w:pPr>
              <w:spacing w:line="360" w:lineRule="auto"/>
              <w:rPr>
                <w:rFonts w:hint="eastAsia" w:ascii="宋体" w:hAnsi="宋体" w:cs="宋体"/>
                <w:szCs w:val="21"/>
                <w:highlight w:val="none"/>
              </w:rPr>
            </w:pPr>
          </w:p>
        </w:tc>
        <w:tc>
          <w:tcPr>
            <w:tcW w:w="831" w:type="dxa"/>
            <w:noWrap w:val="0"/>
            <w:vAlign w:val="top"/>
          </w:tcPr>
          <w:p>
            <w:pPr>
              <w:spacing w:line="360" w:lineRule="auto"/>
              <w:rPr>
                <w:rFonts w:hint="eastAsia" w:ascii="宋体" w:hAnsi="宋体" w:cs="宋体"/>
                <w:szCs w:val="21"/>
                <w:highlight w:val="none"/>
              </w:rPr>
            </w:pPr>
          </w:p>
        </w:tc>
        <w:tc>
          <w:tcPr>
            <w:tcW w:w="845" w:type="dxa"/>
            <w:noWrap w:val="0"/>
            <w:vAlign w:val="top"/>
          </w:tcPr>
          <w:p>
            <w:pPr>
              <w:spacing w:line="360" w:lineRule="auto"/>
              <w:rPr>
                <w:rFonts w:hint="eastAsia" w:ascii="宋体" w:hAnsi="宋体" w:cs="宋体"/>
                <w:szCs w:val="21"/>
                <w:highlight w:val="none"/>
              </w:rPr>
            </w:pPr>
          </w:p>
        </w:tc>
        <w:tc>
          <w:tcPr>
            <w:tcW w:w="1626" w:type="dxa"/>
            <w:noWrap w:val="0"/>
            <w:vAlign w:val="top"/>
          </w:tcPr>
          <w:p>
            <w:pPr>
              <w:spacing w:line="360" w:lineRule="auto"/>
              <w:rPr>
                <w:rFonts w:hint="eastAsia" w:ascii="宋体" w:hAnsi="宋体" w:cs="宋体"/>
                <w:szCs w:val="21"/>
                <w:highlight w:val="none"/>
              </w:rPr>
            </w:pPr>
          </w:p>
        </w:tc>
        <w:tc>
          <w:tcPr>
            <w:tcW w:w="1530" w:type="dxa"/>
            <w:noWrap w:val="0"/>
            <w:vAlign w:val="top"/>
          </w:tcPr>
          <w:p>
            <w:pPr>
              <w:spacing w:line="360" w:lineRule="auto"/>
              <w:rPr>
                <w:rFonts w:hint="eastAsia" w:ascii="宋体" w:hAnsi="宋体" w:cs="宋体"/>
                <w:szCs w:val="21"/>
                <w:highlight w:val="none"/>
              </w:rPr>
            </w:pPr>
          </w:p>
        </w:tc>
        <w:tc>
          <w:tcPr>
            <w:tcW w:w="1215" w:type="dxa"/>
            <w:noWrap w:val="0"/>
            <w:vAlign w:val="top"/>
          </w:tcPr>
          <w:p>
            <w:pPr>
              <w:spacing w:line="360" w:lineRule="auto"/>
              <w:rPr>
                <w:rFonts w:hint="eastAsia" w:ascii="宋体" w:hAnsi="宋体" w:cs="宋体"/>
                <w:szCs w:val="21"/>
                <w:highlight w:val="none"/>
              </w:rPr>
            </w:pPr>
          </w:p>
        </w:tc>
        <w:tc>
          <w:tcPr>
            <w:tcW w:w="1426" w:type="dxa"/>
            <w:noWrap w:val="0"/>
            <w:vAlign w:val="top"/>
          </w:tcPr>
          <w:p>
            <w:pPr>
              <w:spacing w:line="360" w:lineRule="auto"/>
              <w:rPr>
                <w:rFonts w:hint="eastAsia" w:ascii="宋体" w:hAnsi="宋体" w:cs="宋体"/>
                <w:szCs w:val="21"/>
                <w:highlight w:val="none"/>
              </w:rPr>
            </w:pPr>
          </w:p>
        </w:tc>
        <w:tc>
          <w:tcPr>
            <w:tcW w:w="1546" w:type="dxa"/>
            <w:noWrap w:val="0"/>
            <w:vAlign w:val="top"/>
          </w:tcPr>
          <w:p>
            <w:pPr>
              <w:spacing w:line="360" w:lineRule="auto"/>
              <w:rPr>
                <w:rFonts w:hint="eastAsia"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noWrap w:val="0"/>
            <w:vAlign w:val="top"/>
          </w:tcPr>
          <w:p>
            <w:pPr>
              <w:spacing w:line="360" w:lineRule="auto"/>
              <w:rPr>
                <w:rFonts w:hint="eastAsia" w:ascii="宋体" w:hAnsi="宋体" w:cs="宋体"/>
                <w:szCs w:val="21"/>
                <w:highlight w:val="none"/>
              </w:rPr>
            </w:pPr>
            <w:r>
              <w:rPr>
                <w:rFonts w:hint="eastAsia" w:ascii="宋体" w:hAnsi="宋体" w:cs="宋体"/>
                <w:szCs w:val="21"/>
                <w:highlight w:val="none"/>
              </w:rPr>
              <w:t>……</w:t>
            </w:r>
          </w:p>
        </w:tc>
        <w:tc>
          <w:tcPr>
            <w:tcW w:w="831" w:type="dxa"/>
            <w:noWrap w:val="0"/>
            <w:vAlign w:val="top"/>
          </w:tcPr>
          <w:p>
            <w:pPr>
              <w:spacing w:line="360" w:lineRule="auto"/>
              <w:rPr>
                <w:rFonts w:hint="eastAsia" w:ascii="宋体" w:hAnsi="宋体" w:cs="宋体"/>
                <w:szCs w:val="21"/>
                <w:highlight w:val="none"/>
              </w:rPr>
            </w:pPr>
          </w:p>
        </w:tc>
        <w:tc>
          <w:tcPr>
            <w:tcW w:w="845" w:type="dxa"/>
            <w:noWrap w:val="0"/>
            <w:vAlign w:val="top"/>
          </w:tcPr>
          <w:p>
            <w:pPr>
              <w:spacing w:line="360" w:lineRule="auto"/>
              <w:rPr>
                <w:rFonts w:hint="eastAsia" w:ascii="宋体" w:hAnsi="宋体" w:cs="宋体"/>
                <w:szCs w:val="21"/>
                <w:highlight w:val="none"/>
              </w:rPr>
            </w:pPr>
          </w:p>
        </w:tc>
        <w:tc>
          <w:tcPr>
            <w:tcW w:w="1626" w:type="dxa"/>
            <w:noWrap w:val="0"/>
            <w:vAlign w:val="top"/>
          </w:tcPr>
          <w:p>
            <w:pPr>
              <w:spacing w:line="360" w:lineRule="auto"/>
              <w:rPr>
                <w:rFonts w:hint="eastAsia" w:ascii="宋体" w:hAnsi="宋体" w:cs="宋体"/>
                <w:szCs w:val="21"/>
                <w:highlight w:val="none"/>
              </w:rPr>
            </w:pPr>
          </w:p>
        </w:tc>
        <w:tc>
          <w:tcPr>
            <w:tcW w:w="1530" w:type="dxa"/>
            <w:noWrap w:val="0"/>
            <w:vAlign w:val="top"/>
          </w:tcPr>
          <w:p>
            <w:pPr>
              <w:spacing w:line="360" w:lineRule="auto"/>
              <w:rPr>
                <w:rFonts w:hint="eastAsia" w:ascii="宋体" w:hAnsi="宋体" w:cs="宋体"/>
                <w:szCs w:val="21"/>
                <w:highlight w:val="none"/>
              </w:rPr>
            </w:pPr>
          </w:p>
        </w:tc>
        <w:tc>
          <w:tcPr>
            <w:tcW w:w="1215" w:type="dxa"/>
            <w:noWrap w:val="0"/>
            <w:vAlign w:val="top"/>
          </w:tcPr>
          <w:p>
            <w:pPr>
              <w:spacing w:line="360" w:lineRule="auto"/>
              <w:rPr>
                <w:rFonts w:hint="eastAsia" w:ascii="宋体" w:hAnsi="宋体" w:cs="宋体"/>
                <w:szCs w:val="21"/>
                <w:highlight w:val="none"/>
              </w:rPr>
            </w:pPr>
          </w:p>
        </w:tc>
        <w:tc>
          <w:tcPr>
            <w:tcW w:w="1426" w:type="dxa"/>
            <w:noWrap w:val="0"/>
            <w:vAlign w:val="top"/>
          </w:tcPr>
          <w:p>
            <w:pPr>
              <w:spacing w:line="360" w:lineRule="auto"/>
              <w:rPr>
                <w:rFonts w:hint="eastAsia" w:ascii="宋体" w:hAnsi="宋体" w:cs="宋体"/>
                <w:szCs w:val="21"/>
                <w:highlight w:val="none"/>
              </w:rPr>
            </w:pPr>
          </w:p>
        </w:tc>
        <w:tc>
          <w:tcPr>
            <w:tcW w:w="1546" w:type="dxa"/>
            <w:noWrap w:val="0"/>
            <w:vAlign w:val="top"/>
          </w:tcPr>
          <w:p>
            <w:pPr>
              <w:spacing w:line="360" w:lineRule="auto"/>
              <w:rPr>
                <w:rFonts w:hint="eastAsia" w:ascii="宋体" w:hAnsi="宋体" w:cs="宋体"/>
                <w:szCs w:val="21"/>
                <w:highlight w:val="none"/>
              </w:rPr>
            </w:pPr>
          </w:p>
        </w:tc>
      </w:tr>
    </w:tbl>
    <w:p>
      <w:pPr>
        <w:pStyle w:val="4"/>
        <w:jc w:val="center"/>
        <w:rPr>
          <w:rFonts w:hint="eastAsia" w:ascii="宋体" w:hAnsi="宋体" w:cs="宋体"/>
          <w:highlight w:val="none"/>
        </w:rPr>
      </w:pPr>
    </w:p>
    <w:p>
      <w:pPr>
        <w:pStyle w:val="4"/>
        <w:jc w:val="center"/>
        <w:rPr>
          <w:rFonts w:hint="eastAsia" w:ascii="宋体" w:hAnsi="宋体" w:cs="宋体"/>
          <w:highlight w:val="none"/>
        </w:rPr>
      </w:pPr>
      <w:r>
        <w:rPr>
          <w:rFonts w:hint="eastAsia" w:ascii="宋体" w:hAnsi="宋体" w:cs="宋体"/>
          <w:highlight w:val="none"/>
        </w:rPr>
        <w:t>（二）人员简历表</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355"/>
        <w:gridCol w:w="1625"/>
        <w:gridCol w:w="1080"/>
        <w:gridCol w:w="900"/>
        <w:gridCol w:w="540"/>
        <w:gridCol w:w="1252"/>
        <w:gridCol w:w="728"/>
        <w:gridCol w:w="18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28"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姓名</w:t>
            </w:r>
          </w:p>
        </w:tc>
        <w:tc>
          <w:tcPr>
            <w:tcW w:w="1625" w:type="dxa"/>
            <w:noWrap w:val="0"/>
            <w:vAlign w:val="top"/>
          </w:tcPr>
          <w:p>
            <w:pPr>
              <w:rPr>
                <w:rFonts w:hint="eastAsia" w:ascii="宋体" w:hAnsi="宋体" w:cs="宋体"/>
                <w:szCs w:val="21"/>
                <w:highlight w:val="none"/>
              </w:rPr>
            </w:pPr>
          </w:p>
        </w:tc>
        <w:tc>
          <w:tcPr>
            <w:tcW w:w="1080"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年龄</w:t>
            </w:r>
          </w:p>
        </w:tc>
        <w:tc>
          <w:tcPr>
            <w:tcW w:w="1440" w:type="dxa"/>
            <w:gridSpan w:val="2"/>
            <w:noWrap w:val="0"/>
            <w:vAlign w:val="top"/>
          </w:tcPr>
          <w:p>
            <w:pPr>
              <w:rPr>
                <w:rFonts w:hint="eastAsia" w:ascii="宋体" w:hAnsi="宋体" w:cs="宋体"/>
                <w:szCs w:val="21"/>
                <w:highlight w:val="none"/>
              </w:rPr>
            </w:pPr>
          </w:p>
        </w:tc>
        <w:tc>
          <w:tcPr>
            <w:tcW w:w="1980"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学          历</w:t>
            </w:r>
          </w:p>
        </w:tc>
        <w:tc>
          <w:tcPr>
            <w:tcW w:w="1868" w:type="dxa"/>
            <w:noWrap w:val="0"/>
            <w:vAlign w:val="top"/>
          </w:tcPr>
          <w:p>
            <w:pPr>
              <w:rPr>
                <w:rFonts w:hint="eastAsia"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28"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职称</w:t>
            </w:r>
          </w:p>
        </w:tc>
        <w:tc>
          <w:tcPr>
            <w:tcW w:w="1625" w:type="dxa"/>
            <w:noWrap w:val="0"/>
            <w:vAlign w:val="top"/>
          </w:tcPr>
          <w:p>
            <w:pPr>
              <w:rPr>
                <w:rFonts w:hint="eastAsia" w:ascii="宋体" w:hAnsi="宋体" w:cs="宋体"/>
                <w:szCs w:val="21"/>
                <w:highlight w:val="none"/>
              </w:rPr>
            </w:pPr>
          </w:p>
        </w:tc>
        <w:tc>
          <w:tcPr>
            <w:tcW w:w="1080"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职务</w:t>
            </w:r>
          </w:p>
        </w:tc>
        <w:tc>
          <w:tcPr>
            <w:tcW w:w="1440" w:type="dxa"/>
            <w:gridSpan w:val="2"/>
            <w:noWrap w:val="0"/>
            <w:vAlign w:val="top"/>
          </w:tcPr>
          <w:p>
            <w:pPr>
              <w:rPr>
                <w:rFonts w:hint="eastAsia" w:ascii="宋体" w:hAnsi="宋体" w:cs="宋体"/>
                <w:szCs w:val="21"/>
                <w:highlight w:val="none"/>
              </w:rPr>
            </w:pPr>
          </w:p>
        </w:tc>
        <w:tc>
          <w:tcPr>
            <w:tcW w:w="1980"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拟在本合同任职</w:t>
            </w:r>
          </w:p>
        </w:tc>
        <w:tc>
          <w:tcPr>
            <w:tcW w:w="1868" w:type="dxa"/>
            <w:noWrap w:val="0"/>
            <w:vAlign w:val="top"/>
          </w:tcPr>
          <w:p>
            <w:pPr>
              <w:rPr>
                <w:rFonts w:hint="eastAsia"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28"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毕业学校</w:t>
            </w:r>
          </w:p>
        </w:tc>
        <w:tc>
          <w:tcPr>
            <w:tcW w:w="7993" w:type="dxa"/>
            <w:gridSpan w:val="7"/>
            <w:noWrap w:val="0"/>
            <w:vAlign w:val="top"/>
          </w:tcPr>
          <w:p>
            <w:pPr>
              <w:ind w:firstLine="525" w:firstLineChars="250"/>
              <w:rPr>
                <w:rFonts w:hint="eastAsia" w:ascii="宋体" w:hAnsi="宋体" w:cs="宋体"/>
                <w:szCs w:val="21"/>
                <w:highlight w:val="none"/>
              </w:rPr>
            </w:pPr>
            <w:r>
              <w:rPr>
                <w:rFonts w:hint="eastAsia" w:ascii="宋体" w:hAnsi="宋体" w:cs="宋体"/>
                <w:szCs w:val="21"/>
                <w:highlight w:val="none"/>
              </w:rPr>
              <w:t>年毕业于                 学校         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821" w:type="dxa"/>
            <w:gridSpan w:val="9"/>
            <w:noWrap w:val="0"/>
            <w:vAlign w:val="top"/>
          </w:tcPr>
          <w:p>
            <w:pPr>
              <w:rPr>
                <w:rFonts w:hint="eastAsia" w:ascii="宋体" w:hAnsi="宋体" w:cs="宋体"/>
                <w:szCs w:val="21"/>
                <w:highlight w:val="none"/>
              </w:rPr>
            </w:pPr>
            <w:r>
              <w:rPr>
                <w:rFonts w:hint="eastAsia" w:ascii="宋体" w:hAnsi="宋体" w:cs="宋体"/>
                <w:szCs w:val="21"/>
                <w:highlight w:val="none"/>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3"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时间</w:t>
            </w:r>
          </w:p>
        </w:tc>
        <w:tc>
          <w:tcPr>
            <w:tcW w:w="3960" w:type="dxa"/>
            <w:gridSpan w:val="4"/>
            <w:noWrap w:val="0"/>
            <w:vAlign w:val="center"/>
          </w:tcPr>
          <w:p>
            <w:pPr>
              <w:jc w:val="center"/>
              <w:rPr>
                <w:rFonts w:hint="eastAsia" w:ascii="宋体" w:hAnsi="宋体" w:cs="宋体"/>
                <w:szCs w:val="21"/>
                <w:highlight w:val="none"/>
              </w:rPr>
            </w:pPr>
            <w:r>
              <w:rPr>
                <w:rFonts w:hint="eastAsia" w:ascii="宋体" w:hAnsi="宋体" w:cs="宋体"/>
                <w:szCs w:val="21"/>
                <w:highlight w:val="none"/>
              </w:rPr>
              <w:t>参加过的类似项目</w:t>
            </w:r>
          </w:p>
        </w:tc>
        <w:tc>
          <w:tcPr>
            <w:tcW w:w="1792"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担任职务</w:t>
            </w:r>
          </w:p>
        </w:tc>
        <w:tc>
          <w:tcPr>
            <w:tcW w:w="2596"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3" w:type="dxa"/>
            <w:noWrap w:val="0"/>
            <w:vAlign w:val="top"/>
          </w:tcPr>
          <w:p>
            <w:pPr>
              <w:rPr>
                <w:rFonts w:hint="eastAsia" w:ascii="宋体" w:hAnsi="宋体" w:cs="宋体"/>
                <w:szCs w:val="21"/>
                <w:highlight w:val="none"/>
              </w:rPr>
            </w:pPr>
          </w:p>
        </w:tc>
        <w:tc>
          <w:tcPr>
            <w:tcW w:w="3960" w:type="dxa"/>
            <w:gridSpan w:val="4"/>
            <w:noWrap w:val="0"/>
            <w:vAlign w:val="top"/>
          </w:tcPr>
          <w:p>
            <w:pPr>
              <w:rPr>
                <w:rFonts w:hint="eastAsia" w:ascii="宋体" w:hAnsi="宋体" w:cs="宋体"/>
                <w:szCs w:val="21"/>
                <w:highlight w:val="none"/>
              </w:rPr>
            </w:pPr>
          </w:p>
        </w:tc>
        <w:tc>
          <w:tcPr>
            <w:tcW w:w="1792" w:type="dxa"/>
            <w:gridSpan w:val="2"/>
            <w:noWrap w:val="0"/>
            <w:vAlign w:val="top"/>
          </w:tcPr>
          <w:p>
            <w:pPr>
              <w:rPr>
                <w:rFonts w:hint="eastAsia" w:ascii="宋体" w:hAnsi="宋体" w:cs="宋体"/>
                <w:szCs w:val="21"/>
                <w:highlight w:val="none"/>
              </w:rPr>
            </w:pPr>
          </w:p>
        </w:tc>
        <w:tc>
          <w:tcPr>
            <w:tcW w:w="2596" w:type="dxa"/>
            <w:gridSpan w:val="2"/>
            <w:noWrap w:val="0"/>
            <w:vAlign w:val="top"/>
          </w:tcPr>
          <w:p>
            <w:pPr>
              <w:rPr>
                <w:rFonts w:hint="eastAsia"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3" w:type="dxa"/>
            <w:noWrap w:val="0"/>
            <w:vAlign w:val="top"/>
          </w:tcPr>
          <w:p>
            <w:pPr>
              <w:rPr>
                <w:rFonts w:hint="eastAsia" w:ascii="宋体" w:hAnsi="宋体" w:cs="宋体"/>
                <w:szCs w:val="21"/>
                <w:highlight w:val="none"/>
              </w:rPr>
            </w:pPr>
          </w:p>
        </w:tc>
        <w:tc>
          <w:tcPr>
            <w:tcW w:w="3960" w:type="dxa"/>
            <w:gridSpan w:val="4"/>
            <w:noWrap w:val="0"/>
            <w:vAlign w:val="top"/>
          </w:tcPr>
          <w:p>
            <w:pPr>
              <w:rPr>
                <w:rFonts w:hint="eastAsia" w:ascii="宋体" w:hAnsi="宋体" w:cs="宋体"/>
                <w:szCs w:val="21"/>
                <w:highlight w:val="none"/>
              </w:rPr>
            </w:pPr>
          </w:p>
        </w:tc>
        <w:tc>
          <w:tcPr>
            <w:tcW w:w="1792" w:type="dxa"/>
            <w:gridSpan w:val="2"/>
            <w:noWrap w:val="0"/>
            <w:vAlign w:val="top"/>
          </w:tcPr>
          <w:p>
            <w:pPr>
              <w:rPr>
                <w:rFonts w:hint="eastAsia" w:ascii="宋体" w:hAnsi="宋体" w:cs="宋体"/>
                <w:szCs w:val="21"/>
                <w:highlight w:val="none"/>
              </w:rPr>
            </w:pPr>
          </w:p>
        </w:tc>
        <w:tc>
          <w:tcPr>
            <w:tcW w:w="2596" w:type="dxa"/>
            <w:gridSpan w:val="2"/>
            <w:noWrap w:val="0"/>
            <w:vAlign w:val="top"/>
          </w:tcPr>
          <w:p>
            <w:pPr>
              <w:rPr>
                <w:rFonts w:hint="eastAsia"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3" w:type="dxa"/>
            <w:noWrap w:val="0"/>
            <w:vAlign w:val="top"/>
          </w:tcPr>
          <w:p>
            <w:pPr>
              <w:rPr>
                <w:rFonts w:hint="eastAsia" w:ascii="宋体" w:hAnsi="宋体" w:cs="宋体"/>
                <w:szCs w:val="21"/>
                <w:highlight w:val="none"/>
              </w:rPr>
            </w:pPr>
          </w:p>
        </w:tc>
        <w:tc>
          <w:tcPr>
            <w:tcW w:w="3960" w:type="dxa"/>
            <w:gridSpan w:val="4"/>
            <w:noWrap w:val="0"/>
            <w:vAlign w:val="top"/>
          </w:tcPr>
          <w:p>
            <w:pPr>
              <w:rPr>
                <w:rFonts w:hint="eastAsia" w:ascii="宋体" w:hAnsi="宋体" w:cs="宋体"/>
                <w:szCs w:val="21"/>
                <w:highlight w:val="none"/>
              </w:rPr>
            </w:pPr>
          </w:p>
        </w:tc>
        <w:tc>
          <w:tcPr>
            <w:tcW w:w="1792" w:type="dxa"/>
            <w:gridSpan w:val="2"/>
            <w:noWrap w:val="0"/>
            <w:vAlign w:val="top"/>
          </w:tcPr>
          <w:p>
            <w:pPr>
              <w:rPr>
                <w:rFonts w:hint="eastAsia" w:ascii="宋体" w:hAnsi="宋体" w:cs="宋体"/>
                <w:szCs w:val="21"/>
                <w:highlight w:val="none"/>
              </w:rPr>
            </w:pPr>
          </w:p>
        </w:tc>
        <w:tc>
          <w:tcPr>
            <w:tcW w:w="2596" w:type="dxa"/>
            <w:gridSpan w:val="2"/>
            <w:noWrap w:val="0"/>
            <w:vAlign w:val="top"/>
          </w:tcPr>
          <w:p>
            <w:pPr>
              <w:rPr>
                <w:rFonts w:hint="eastAsia"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3" w:type="dxa"/>
            <w:noWrap w:val="0"/>
            <w:vAlign w:val="top"/>
          </w:tcPr>
          <w:p>
            <w:pPr>
              <w:rPr>
                <w:rFonts w:hint="eastAsia" w:ascii="宋体" w:hAnsi="宋体" w:cs="宋体"/>
                <w:szCs w:val="21"/>
                <w:highlight w:val="none"/>
              </w:rPr>
            </w:pPr>
            <w:r>
              <w:rPr>
                <w:rFonts w:hint="eastAsia" w:ascii="宋体" w:hAnsi="宋体" w:cs="宋体"/>
                <w:szCs w:val="21"/>
                <w:highlight w:val="none"/>
              </w:rPr>
              <w:t>……</w:t>
            </w:r>
          </w:p>
        </w:tc>
        <w:tc>
          <w:tcPr>
            <w:tcW w:w="3960" w:type="dxa"/>
            <w:gridSpan w:val="4"/>
            <w:noWrap w:val="0"/>
            <w:vAlign w:val="top"/>
          </w:tcPr>
          <w:p>
            <w:pPr>
              <w:rPr>
                <w:rFonts w:hint="eastAsia" w:ascii="宋体" w:hAnsi="宋体" w:cs="宋体"/>
                <w:szCs w:val="21"/>
                <w:highlight w:val="none"/>
              </w:rPr>
            </w:pPr>
          </w:p>
        </w:tc>
        <w:tc>
          <w:tcPr>
            <w:tcW w:w="1792" w:type="dxa"/>
            <w:gridSpan w:val="2"/>
            <w:noWrap w:val="0"/>
            <w:vAlign w:val="top"/>
          </w:tcPr>
          <w:p>
            <w:pPr>
              <w:rPr>
                <w:rFonts w:hint="eastAsia" w:ascii="宋体" w:hAnsi="宋体" w:cs="宋体"/>
                <w:szCs w:val="21"/>
                <w:highlight w:val="none"/>
              </w:rPr>
            </w:pPr>
          </w:p>
        </w:tc>
        <w:tc>
          <w:tcPr>
            <w:tcW w:w="2596" w:type="dxa"/>
            <w:gridSpan w:val="2"/>
            <w:noWrap w:val="0"/>
            <w:vAlign w:val="top"/>
          </w:tcPr>
          <w:p>
            <w:pPr>
              <w:rPr>
                <w:rFonts w:hint="eastAsia" w:ascii="宋体" w:hAnsi="宋体" w:cs="宋体"/>
                <w:szCs w:val="21"/>
                <w:highlight w:val="none"/>
              </w:rPr>
            </w:pPr>
          </w:p>
        </w:tc>
      </w:tr>
    </w:tbl>
    <w:p>
      <w:pPr>
        <w:spacing w:line="360" w:lineRule="auto"/>
        <w:rPr>
          <w:rFonts w:hint="eastAsia" w:ascii="宋体" w:hAnsi="宋体"/>
          <w:bCs/>
          <w:kern w:val="0"/>
          <w:sz w:val="24"/>
          <w:szCs w:val="24"/>
          <w:highlight w:val="none"/>
          <w:lang w:val="en-US" w:eastAsia="zh-CN"/>
        </w:rPr>
      </w:pPr>
    </w:p>
    <w:p>
      <w:pPr>
        <w:spacing w:line="360" w:lineRule="auto"/>
        <w:ind w:firstLine="482" w:firstLineChars="200"/>
        <w:rPr>
          <w:rFonts w:hint="eastAsia" w:ascii="宋体" w:hAnsi="宋体" w:eastAsia="宋体" w:cs="宋体"/>
          <w:b/>
          <w:bCs w:val="0"/>
          <w:sz w:val="24"/>
          <w:highlight w:val="none"/>
        </w:rPr>
      </w:pPr>
      <w:r>
        <w:rPr>
          <w:rFonts w:hint="eastAsia" w:ascii="宋体" w:hAnsi="宋体"/>
          <w:b/>
          <w:bCs w:val="0"/>
          <w:kern w:val="0"/>
          <w:sz w:val="24"/>
          <w:szCs w:val="24"/>
          <w:highlight w:val="none"/>
          <w:lang w:val="en-US" w:eastAsia="zh-CN"/>
        </w:rPr>
        <w:t>服务团队不少于3人，含项目负责人、审计人员等</w:t>
      </w:r>
      <w:r>
        <w:rPr>
          <w:rFonts w:hint="eastAsia" w:ascii="宋体" w:hAnsi="宋体" w:eastAsia="宋体" w:cs="宋体"/>
          <w:b/>
          <w:bCs w:val="0"/>
          <w:sz w:val="24"/>
          <w:highlight w:val="none"/>
        </w:rPr>
        <w:t>。</w:t>
      </w:r>
    </w:p>
    <w:p>
      <w:pPr>
        <w:jc w:val="both"/>
        <w:rPr>
          <w:rFonts w:hint="eastAsia" w:ascii="宋体" w:hAnsi="宋体" w:cs="宋体"/>
          <w:b/>
          <w:bCs/>
          <w:sz w:val="28"/>
          <w:szCs w:val="28"/>
          <w:highlight w:val="none"/>
        </w:rPr>
        <w:sectPr>
          <w:pgSz w:w="11906" w:h="16838"/>
          <w:pgMar w:top="1440" w:right="1803" w:bottom="1440" w:left="1803" w:header="851" w:footer="992" w:gutter="0"/>
          <w:pgNumType w:fmt="decimal"/>
          <w:cols w:space="720" w:num="1"/>
          <w:rtlGutter w:val="0"/>
          <w:docGrid w:type="lines" w:linePitch="319" w:charSpace="0"/>
        </w:sectPr>
      </w:pPr>
    </w:p>
    <w:p>
      <w:pPr>
        <w:jc w:val="center"/>
        <w:rPr>
          <w:rFonts w:hint="eastAsia" w:ascii="宋体" w:hAnsi="宋体" w:cs="宋体"/>
          <w:b/>
          <w:bCs/>
          <w:sz w:val="28"/>
          <w:szCs w:val="28"/>
          <w:highlight w:val="none"/>
        </w:rPr>
      </w:pPr>
      <w:r>
        <w:rPr>
          <w:rFonts w:hint="eastAsia" w:ascii="宋体" w:hAnsi="宋体" w:cs="宋体"/>
          <w:b/>
          <w:bCs/>
          <w:sz w:val="28"/>
          <w:szCs w:val="28"/>
          <w:highlight w:val="none"/>
          <w:lang w:eastAsia="zh-CN"/>
        </w:rPr>
        <w:t>十</w:t>
      </w:r>
      <w:r>
        <w:rPr>
          <w:rFonts w:hint="eastAsia" w:ascii="宋体" w:hAnsi="宋体" w:cs="宋体"/>
          <w:b/>
          <w:bCs/>
          <w:sz w:val="28"/>
          <w:szCs w:val="28"/>
          <w:highlight w:val="none"/>
        </w:rPr>
        <w:t>、供应商简介</w:t>
      </w:r>
    </w:p>
    <w:p>
      <w:pPr>
        <w:spacing w:before="156" w:beforeLines="50" w:after="156" w:afterLines="50"/>
        <w:jc w:val="center"/>
        <w:rPr>
          <w:rFonts w:hint="eastAsia"/>
          <w:highlight w:val="none"/>
        </w:rPr>
      </w:pPr>
      <w:r>
        <w:rPr>
          <w:rFonts w:hint="eastAsia" w:ascii="宋体" w:hAnsi="宋体" w:cs="宋体"/>
          <w:szCs w:val="21"/>
          <w:highlight w:val="none"/>
        </w:rPr>
        <w:t>（格式自拟）</w:t>
      </w:r>
    </w:p>
    <w:p>
      <w:pPr>
        <w:spacing w:before="156" w:beforeLines="50" w:after="156" w:afterLines="50"/>
        <w:jc w:val="left"/>
        <w:rPr>
          <w:rFonts w:hint="eastAsia" w:ascii="宋体" w:hAnsi="宋体" w:cs="宋体"/>
          <w:b/>
          <w:bCs/>
          <w:sz w:val="28"/>
          <w:szCs w:val="28"/>
          <w:highlight w:val="none"/>
        </w:rPr>
      </w:pPr>
      <w:bookmarkStart w:id="147" w:name="_GoBack"/>
      <w:bookmarkEnd w:id="147"/>
    </w:p>
    <w:p>
      <w:pPr>
        <w:pStyle w:val="6"/>
        <w:rPr>
          <w:rFonts w:hint="eastAsia"/>
          <w:highlight w:val="none"/>
        </w:rPr>
      </w:pPr>
    </w:p>
    <w:p>
      <w:pPr>
        <w:rPr>
          <w:rFonts w:hint="eastAsia"/>
          <w:highlight w:val="none"/>
        </w:rPr>
      </w:pPr>
    </w:p>
    <w:p>
      <w:pPr>
        <w:spacing w:before="156" w:beforeLines="50" w:after="156" w:afterLines="50"/>
        <w:jc w:val="center"/>
        <w:rPr>
          <w:rFonts w:hint="default" w:ascii="宋体" w:hAnsi="宋体" w:cs="宋体"/>
          <w:b/>
          <w:bCs/>
          <w:sz w:val="28"/>
          <w:szCs w:val="28"/>
          <w:highlight w:val="none"/>
          <w:lang w:val="en-US"/>
        </w:rPr>
      </w:pPr>
      <w:r>
        <w:rPr>
          <w:rFonts w:hint="eastAsia" w:ascii="宋体" w:hAnsi="宋体" w:cs="宋体"/>
          <w:b/>
          <w:bCs/>
          <w:sz w:val="28"/>
          <w:szCs w:val="28"/>
          <w:highlight w:val="none"/>
        </w:rPr>
        <w:t>十</w:t>
      </w:r>
      <w:r>
        <w:rPr>
          <w:rFonts w:hint="eastAsia" w:ascii="宋体" w:hAnsi="宋体" w:cs="宋体"/>
          <w:b/>
          <w:bCs/>
          <w:sz w:val="28"/>
          <w:szCs w:val="28"/>
          <w:highlight w:val="none"/>
          <w:lang w:eastAsia="zh-CN"/>
        </w:rPr>
        <w:t>一</w:t>
      </w:r>
      <w:r>
        <w:rPr>
          <w:rFonts w:hint="eastAsia" w:ascii="宋体" w:hAnsi="宋体" w:cs="宋体"/>
          <w:b/>
          <w:bCs/>
          <w:sz w:val="28"/>
          <w:szCs w:val="28"/>
          <w:highlight w:val="none"/>
        </w:rPr>
        <w:t>、</w:t>
      </w:r>
      <w:r>
        <w:rPr>
          <w:rFonts w:hint="eastAsia" w:ascii="宋体" w:hAnsi="宋体" w:eastAsia="宋体" w:cs="宋体"/>
          <w:b/>
          <w:bCs/>
          <w:sz w:val="28"/>
          <w:szCs w:val="28"/>
          <w:highlight w:val="none"/>
        </w:rPr>
        <w:t>有效的</w:t>
      </w:r>
      <w:r>
        <w:rPr>
          <w:rFonts w:hint="eastAsia" w:ascii="宋体" w:hAnsi="宋体" w:cs="宋体"/>
          <w:b/>
          <w:bCs/>
          <w:sz w:val="28"/>
          <w:szCs w:val="28"/>
          <w:highlight w:val="none"/>
          <w:lang w:val="en-US" w:eastAsia="zh-CN"/>
        </w:rPr>
        <w:t>营业执照</w:t>
      </w:r>
    </w:p>
    <w:p>
      <w:pPr>
        <w:spacing w:before="156" w:beforeLines="50" w:after="156" w:afterLines="50"/>
        <w:jc w:val="left"/>
        <w:rPr>
          <w:rFonts w:hint="eastAsia" w:ascii="宋体" w:hAnsi="宋体" w:cs="宋体"/>
          <w:b/>
          <w:bCs/>
          <w:sz w:val="28"/>
          <w:szCs w:val="28"/>
          <w:highlight w:val="none"/>
        </w:rPr>
      </w:pPr>
    </w:p>
    <w:p>
      <w:pPr>
        <w:spacing w:before="156" w:beforeLines="50" w:after="156" w:afterLines="50"/>
        <w:jc w:val="center"/>
        <w:rPr>
          <w:rFonts w:hint="eastAsia" w:ascii="宋体" w:hAnsi="宋体" w:cs="宋体"/>
          <w:b/>
          <w:bCs/>
          <w:sz w:val="28"/>
          <w:szCs w:val="28"/>
          <w:highlight w:val="none"/>
        </w:rPr>
      </w:pPr>
    </w:p>
    <w:p>
      <w:pPr>
        <w:pStyle w:val="6"/>
        <w:rPr>
          <w:rFonts w:hint="eastAsia"/>
          <w:highlight w:val="none"/>
          <w:lang w:eastAsia="zh-CN"/>
        </w:rPr>
      </w:pPr>
    </w:p>
    <w:p>
      <w:pPr>
        <w:pStyle w:val="7"/>
        <w:ind w:left="5250"/>
        <w:rPr>
          <w:rFonts w:hint="eastAsia"/>
          <w:highlight w:val="none"/>
        </w:rPr>
      </w:pPr>
    </w:p>
    <w:p>
      <w:pPr>
        <w:jc w:val="center"/>
        <w:rPr>
          <w:rFonts w:hint="eastAsia" w:ascii="宋体" w:hAnsi="宋体" w:cs="宋体"/>
          <w:b/>
          <w:bCs/>
          <w:sz w:val="28"/>
          <w:szCs w:val="28"/>
          <w:highlight w:val="none"/>
        </w:rPr>
      </w:pPr>
      <w:r>
        <w:rPr>
          <w:rFonts w:hint="eastAsia" w:ascii="宋体" w:hAnsi="宋体" w:cs="宋体"/>
          <w:b/>
          <w:bCs/>
          <w:sz w:val="28"/>
          <w:szCs w:val="28"/>
          <w:highlight w:val="none"/>
        </w:rPr>
        <w:t>十</w:t>
      </w:r>
      <w:r>
        <w:rPr>
          <w:rFonts w:hint="eastAsia" w:ascii="宋体" w:hAnsi="宋体" w:cs="宋体"/>
          <w:b/>
          <w:bCs/>
          <w:sz w:val="28"/>
          <w:szCs w:val="28"/>
          <w:highlight w:val="none"/>
          <w:lang w:eastAsia="zh-CN"/>
        </w:rPr>
        <w:t>二</w:t>
      </w:r>
      <w:r>
        <w:rPr>
          <w:rFonts w:hint="eastAsia" w:ascii="宋体" w:hAnsi="宋体" w:cs="宋体"/>
          <w:b/>
          <w:bCs/>
          <w:sz w:val="28"/>
          <w:szCs w:val="28"/>
          <w:highlight w:val="none"/>
        </w:rPr>
        <w:t>、服务方案</w:t>
      </w:r>
    </w:p>
    <w:p>
      <w:pPr>
        <w:spacing w:before="156" w:beforeLines="50" w:after="156" w:afterLines="50"/>
        <w:jc w:val="center"/>
        <w:rPr>
          <w:rFonts w:hint="eastAsia"/>
          <w:highlight w:val="none"/>
        </w:rPr>
      </w:pPr>
      <w:r>
        <w:rPr>
          <w:rFonts w:hint="eastAsia" w:ascii="宋体" w:hAnsi="宋体" w:cs="宋体"/>
          <w:szCs w:val="21"/>
          <w:highlight w:val="none"/>
        </w:rPr>
        <w:t>（格式自拟）</w:t>
      </w:r>
    </w:p>
    <w:p>
      <w:pPr>
        <w:spacing w:before="156" w:beforeLines="50" w:after="156" w:afterLines="50"/>
        <w:jc w:val="left"/>
        <w:rPr>
          <w:rFonts w:hint="eastAsia" w:ascii="宋体" w:hAnsi="宋体" w:cs="宋体"/>
          <w:b/>
          <w:bCs/>
          <w:sz w:val="28"/>
          <w:szCs w:val="28"/>
          <w:highlight w:val="none"/>
        </w:rPr>
      </w:pPr>
    </w:p>
    <w:p>
      <w:pPr>
        <w:spacing w:before="156" w:beforeLines="50" w:after="156" w:afterLines="50"/>
        <w:jc w:val="center"/>
        <w:rPr>
          <w:rFonts w:hint="eastAsia" w:ascii="宋体" w:hAnsi="宋体" w:cs="宋体"/>
          <w:b/>
          <w:bCs/>
          <w:sz w:val="28"/>
          <w:szCs w:val="28"/>
          <w:highlight w:val="none"/>
        </w:rPr>
      </w:pPr>
    </w:p>
    <w:p>
      <w:pPr>
        <w:pStyle w:val="6"/>
        <w:rPr>
          <w:rFonts w:hint="eastAsia"/>
          <w:highlight w:val="none"/>
          <w:lang w:eastAsia="zh-CN"/>
        </w:rPr>
      </w:pPr>
    </w:p>
    <w:p>
      <w:pPr>
        <w:pStyle w:val="6"/>
        <w:rPr>
          <w:rFonts w:hint="eastAsia"/>
          <w:b/>
          <w:bCs/>
          <w:sz w:val="28"/>
          <w:szCs w:val="28"/>
          <w:highlight w:val="none"/>
          <w:lang w:eastAsia="zh-CN"/>
        </w:rPr>
      </w:pPr>
    </w:p>
    <w:p>
      <w:pPr>
        <w:spacing w:before="156" w:beforeLines="50" w:after="156" w:afterLines="50"/>
        <w:jc w:val="center"/>
        <w:rPr>
          <w:rFonts w:hint="eastAsia" w:ascii="宋体" w:hAnsi="宋体" w:cs="宋体"/>
          <w:b/>
          <w:bCs/>
          <w:sz w:val="28"/>
          <w:szCs w:val="28"/>
          <w:highlight w:val="none"/>
        </w:rPr>
      </w:pPr>
      <w:r>
        <w:rPr>
          <w:rFonts w:hint="eastAsia" w:ascii="宋体" w:hAnsi="宋体" w:cs="宋体"/>
          <w:b/>
          <w:bCs/>
          <w:sz w:val="28"/>
          <w:szCs w:val="28"/>
          <w:highlight w:val="none"/>
        </w:rPr>
        <w:t>十</w:t>
      </w:r>
      <w:r>
        <w:rPr>
          <w:rFonts w:hint="eastAsia" w:ascii="宋体" w:hAnsi="宋体" w:cs="宋体"/>
          <w:b/>
          <w:bCs/>
          <w:sz w:val="28"/>
          <w:szCs w:val="28"/>
          <w:highlight w:val="none"/>
          <w:lang w:eastAsia="zh-CN"/>
        </w:rPr>
        <w:t>三</w:t>
      </w:r>
      <w:r>
        <w:rPr>
          <w:rFonts w:hint="eastAsia" w:ascii="宋体" w:hAnsi="宋体" w:cs="宋体"/>
          <w:b/>
          <w:bCs/>
          <w:sz w:val="28"/>
          <w:szCs w:val="28"/>
          <w:highlight w:val="none"/>
        </w:rPr>
        <w:t>、资格条件和评审方法中规定需要提交的其他证明文件及承诺或供应商认为需要提供的其他资料。</w:t>
      </w:r>
    </w:p>
    <w:p>
      <w:pPr>
        <w:jc w:val="center"/>
        <w:rPr>
          <w:rFonts w:hint="eastAsia" w:ascii="宋体" w:hAnsi="宋体" w:cs="宋体"/>
          <w:b/>
          <w:sz w:val="48"/>
          <w:szCs w:val="48"/>
          <w:highlight w:val="none"/>
        </w:rPr>
      </w:pPr>
      <w:r>
        <w:rPr>
          <w:rFonts w:hint="eastAsia" w:ascii="宋体" w:hAnsi="宋体" w:cs="宋体"/>
          <w:szCs w:val="21"/>
          <w:highlight w:val="none"/>
        </w:rPr>
        <w:t>（格式自拟）</w:t>
      </w:r>
      <w:r>
        <w:rPr>
          <w:rFonts w:hint="eastAsia" w:ascii="宋体" w:hAnsi="宋体" w:cs="宋体"/>
          <w:szCs w:val="21"/>
          <w:highlight w:val="none"/>
        </w:rPr>
        <w:br w:type="page"/>
      </w:r>
      <w:bookmarkStart w:id="143" w:name="_Toc1688"/>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bookmarkEnd w:id="143"/>
    <w:p>
      <w:pPr>
        <w:pStyle w:val="3"/>
        <w:spacing w:before="0" w:after="0" w:line="360" w:lineRule="auto"/>
        <w:rPr>
          <w:rStyle w:val="20"/>
          <w:rFonts w:hint="eastAsia" w:ascii="黑体" w:hAnsi="黑体" w:eastAsia="黑体" w:cs="黑体"/>
          <w:b w:val="0"/>
          <w:bCs/>
          <w:sz w:val="52"/>
          <w:szCs w:val="52"/>
          <w:highlight w:val="none"/>
        </w:rPr>
      </w:pPr>
      <w:r>
        <w:rPr>
          <w:rStyle w:val="20"/>
          <w:rFonts w:hint="eastAsia" w:ascii="黑体" w:hAnsi="黑体" w:eastAsia="黑体" w:cs="黑体"/>
          <w:b w:val="0"/>
          <w:bCs/>
          <w:sz w:val="52"/>
          <w:szCs w:val="52"/>
          <w:highlight w:val="none"/>
        </w:rPr>
        <w:t>第</w:t>
      </w:r>
      <w:r>
        <w:rPr>
          <w:rStyle w:val="20"/>
          <w:rFonts w:hint="eastAsia" w:ascii="黑体" w:hAnsi="黑体" w:eastAsia="黑体" w:cs="黑体"/>
          <w:b w:val="0"/>
          <w:bCs/>
          <w:sz w:val="52"/>
          <w:szCs w:val="52"/>
          <w:highlight w:val="none"/>
          <w:lang w:val="en-US" w:eastAsia="zh-CN"/>
        </w:rPr>
        <w:t>五</w:t>
      </w:r>
      <w:r>
        <w:rPr>
          <w:rStyle w:val="20"/>
          <w:rFonts w:hint="eastAsia" w:ascii="黑体" w:hAnsi="黑体" w:eastAsia="黑体" w:cs="黑体"/>
          <w:b w:val="0"/>
          <w:bCs/>
          <w:sz w:val="52"/>
          <w:szCs w:val="52"/>
          <w:highlight w:val="none"/>
        </w:rPr>
        <w:t>章</w:t>
      </w:r>
      <w:r>
        <w:rPr>
          <w:rStyle w:val="20"/>
          <w:rFonts w:hint="eastAsia" w:ascii="黑体" w:hAnsi="黑体" w:eastAsia="黑体" w:cs="黑体"/>
          <w:b w:val="0"/>
          <w:bCs/>
          <w:sz w:val="52"/>
          <w:szCs w:val="52"/>
          <w:highlight w:val="none"/>
          <w:lang w:val="en-US" w:eastAsia="zh-CN"/>
        </w:rPr>
        <w:t xml:space="preserve"> </w:t>
      </w:r>
      <w:r>
        <w:rPr>
          <w:rStyle w:val="20"/>
          <w:rFonts w:hint="eastAsia" w:ascii="黑体" w:hAnsi="黑体" w:eastAsia="黑体" w:cs="黑体"/>
          <w:b w:val="0"/>
          <w:bCs/>
          <w:sz w:val="52"/>
          <w:szCs w:val="52"/>
          <w:highlight w:val="none"/>
        </w:rPr>
        <w:t>评审方法</w:t>
      </w:r>
    </w:p>
    <w:p>
      <w:pPr>
        <w:pStyle w:val="3"/>
        <w:spacing w:before="0" w:after="0" w:line="360" w:lineRule="auto"/>
        <w:rPr>
          <w:rStyle w:val="20"/>
          <w:rFonts w:hint="eastAsia" w:hAnsi="宋体" w:cs="宋体"/>
          <w:b w:val="0"/>
          <w:bCs/>
          <w:sz w:val="32"/>
          <w:szCs w:val="32"/>
          <w:highlight w:val="none"/>
        </w:rPr>
      </w:pPr>
      <w:bookmarkStart w:id="144" w:name="_Toc18489"/>
      <w:r>
        <w:rPr>
          <w:rStyle w:val="20"/>
          <w:rFonts w:hint="eastAsia" w:hAnsi="宋体" w:cs="宋体"/>
          <w:b w:val="0"/>
          <w:bCs/>
          <w:sz w:val="32"/>
          <w:szCs w:val="32"/>
          <w:highlight w:val="none"/>
        </w:rPr>
        <w:t>（最低价评审法）</w:t>
      </w:r>
      <w:bookmarkEnd w:id="144"/>
    </w:p>
    <w:p>
      <w:pPr>
        <w:tabs>
          <w:tab w:val="left" w:pos="360"/>
          <w:tab w:val="left" w:pos="540"/>
          <w:tab w:val="left" w:pos="3600"/>
          <w:tab w:val="left" w:pos="3780"/>
          <w:tab w:val="left" w:pos="8460"/>
          <w:tab w:val="left" w:pos="9180"/>
        </w:tabs>
        <w:adjustRightInd w:val="0"/>
        <w:snapToGrid w:val="0"/>
        <w:spacing w:line="360" w:lineRule="auto"/>
        <w:jc w:val="center"/>
        <w:rPr>
          <w:rFonts w:hint="eastAsia"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一、总  则</w:t>
      </w:r>
    </w:p>
    <w:p>
      <w:pPr>
        <w:adjustRightInd w:val="0"/>
        <w:snapToGrid w:val="0"/>
        <w:spacing w:line="360" w:lineRule="auto"/>
        <w:ind w:right="-10" w:firstLine="422" w:firstLineChars="175"/>
        <w:rPr>
          <w:rFonts w:hint="eastAsia" w:ascii="宋体" w:hAnsi="宋体" w:cs="宋体"/>
          <w:bCs/>
          <w:sz w:val="24"/>
          <w:highlight w:val="none"/>
        </w:rPr>
      </w:pPr>
      <w:r>
        <w:rPr>
          <w:rFonts w:hint="eastAsia" w:ascii="宋体" w:hAnsi="宋体" w:cs="宋体"/>
          <w:b/>
          <w:bCs/>
          <w:sz w:val="24"/>
          <w:highlight w:val="none"/>
        </w:rPr>
        <w:t>第一条</w:t>
      </w:r>
      <w:r>
        <w:rPr>
          <w:rFonts w:hint="eastAsia" w:ascii="宋体" w:hAnsi="宋体" w:cs="宋体"/>
          <w:bCs/>
          <w:sz w:val="24"/>
          <w:highlight w:val="none"/>
        </w:rPr>
        <w:t xml:space="preserve"> 为了做好</w:t>
      </w:r>
      <w:r>
        <w:rPr>
          <w:rFonts w:hint="eastAsia" w:ascii="宋体" w:hAnsi="宋体" w:cs="宋体"/>
          <w:bCs/>
          <w:sz w:val="24"/>
          <w:highlight w:val="none"/>
          <w:u w:val="single"/>
        </w:rPr>
        <w:t xml:space="preserve">          （项目名称）采购</w:t>
      </w:r>
      <w:r>
        <w:rPr>
          <w:rFonts w:hint="eastAsia" w:ascii="宋体" w:hAnsi="宋体" w:cs="宋体"/>
          <w:bCs/>
          <w:sz w:val="24"/>
          <w:highlight w:val="none"/>
        </w:rPr>
        <w:t>（项目编号：</w:t>
      </w:r>
      <w:r>
        <w:rPr>
          <w:rFonts w:hint="eastAsia" w:ascii="宋体" w:hAnsi="宋体" w:cs="宋体"/>
          <w:bCs/>
          <w:sz w:val="24"/>
          <w:highlight w:val="none"/>
          <w:u w:val="single"/>
        </w:rPr>
        <w:t xml:space="preserve">             </w:t>
      </w:r>
      <w:r>
        <w:rPr>
          <w:rFonts w:hint="eastAsia" w:ascii="宋体" w:hAnsi="宋体" w:cs="宋体"/>
          <w:bCs/>
          <w:sz w:val="24"/>
          <w:highlight w:val="none"/>
        </w:rPr>
        <w:t>）的</w:t>
      </w:r>
      <w:r>
        <w:rPr>
          <w:rFonts w:hint="eastAsia" w:ascii="宋体" w:hAnsi="宋体" w:cs="宋体"/>
          <w:bCs/>
          <w:sz w:val="24"/>
          <w:highlight w:val="none"/>
          <w:lang w:eastAsia="zh-CN"/>
        </w:rPr>
        <w:t>询比</w:t>
      </w:r>
      <w:r>
        <w:rPr>
          <w:rFonts w:hint="eastAsia" w:ascii="宋体" w:hAnsi="宋体" w:cs="宋体"/>
          <w:bCs/>
          <w:sz w:val="24"/>
          <w:highlight w:val="none"/>
        </w:rPr>
        <w:t>评审工作，保证项目评审工作的正常有序进行，维护采购人、供应商的合法权益，依据相关法律法规，本着公开、公平、公正的原则，制定评审办法。</w:t>
      </w:r>
    </w:p>
    <w:p>
      <w:pPr>
        <w:adjustRightInd w:val="0"/>
        <w:snapToGrid w:val="0"/>
        <w:spacing w:line="360" w:lineRule="auto"/>
        <w:ind w:right="-10" w:firstLine="422" w:firstLineChars="175"/>
        <w:rPr>
          <w:rFonts w:hint="eastAsia" w:ascii="宋体" w:hAnsi="宋体" w:cs="宋体"/>
          <w:bCs/>
          <w:sz w:val="24"/>
          <w:highlight w:val="none"/>
        </w:rPr>
      </w:pPr>
      <w:r>
        <w:rPr>
          <w:rFonts w:hint="eastAsia" w:ascii="宋体" w:hAnsi="宋体" w:cs="宋体"/>
          <w:b/>
          <w:bCs/>
          <w:sz w:val="24"/>
          <w:highlight w:val="none"/>
        </w:rPr>
        <w:t>第二条</w:t>
      </w:r>
      <w:r>
        <w:rPr>
          <w:rFonts w:hint="eastAsia" w:ascii="宋体" w:hAnsi="宋体" w:cs="宋体"/>
          <w:bCs/>
          <w:sz w:val="24"/>
          <w:highlight w:val="none"/>
        </w:rPr>
        <w:t xml:space="preserve"> 本次项目评审采用最低价评审法作为对供应商响应文件的比较方法。</w:t>
      </w:r>
    </w:p>
    <w:p>
      <w:pPr>
        <w:adjustRightInd w:val="0"/>
        <w:snapToGrid w:val="0"/>
        <w:spacing w:line="360" w:lineRule="auto"/>
        <w:ind w:right="-10" w:firstLine="422" w:firstLineChars="175"/>
        <w:rPr>
          <w:rFonts w:hint="eastAsia" w:ascii="宋体" w:hAnsi="宋体" w:cs="宋体"/>
          <w:bCs/>
          <w:sz w:val="24"/>
          <w:highlight w:val="none"/>
        </w:rPr>
      </w:pPr>
      <w:r>
        <w:rPr>
          <w:rFonts w:hint="eastAsia" w:ascii="宋体" w:hAnsi="宋体" w:cs="宋体"/>
          <w:b/>
          <w:bCs/>
          <w:sz w:val="24"/>
          <w:highlight w:val="none"/>
        </w:rPr>
        <w:t>第三条</w:t>
      </w:r>
      <w:r>
        <w:rPr>
          <w:rFonts w:hint="eastAsia" w:ascii="宋体" w:hAnsi="宋体" w:cs="宋体"/>
          <w:bCs/>
          <w:sz w:val="24"/>
          <w:highlight w:val="none"/>
        </w:rPr>
        <w:t xml:space="preserve"> 本项目将组建不少于</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 xml:space="preserve"> </w:t>
      </w:r>
      <w:r>
        <w:rPr>
          <w:rFonts w:hint="eastAsia" w:ascii="宋体" w:hAnsi="宋体" w:cs="宋体"/>
          <w:bCs/>
          <w:sz w:val="24"/>
          <w:highlight w:val="none"/>
        </w:rPr>
        <w:t>人组成的评审小组，负责本项目的评审工作。</w:t>
      </w:r>
    </w:p>
    <w:p>
      <w:pPr>
        <w:adjustRightInd w:val="0"/>
        <w:snapToGrid w:val="0"/>
        <w:spacing w:line="360" w:lineRule="auto"/>
        <w:ind w:right="-10" w:firstLine="422" w:firstLineChars="175"/>
        <w:rPr>
          <w:rFonts w:hint="eastAsia" w:ascii="宋体" w:hAnsi="宋体" w:cs="宋体"/>
          <w:bCs/>
          <w:sz w:val="24"/>
          <w:highlight w:val="none"/>
        </w:rPr>
      </w:pPr>
      <w:r>
        <w:rPr>
          <w:rFonts w:hint="eastAsia" w:ascii="宋体" w:hAnsi="宋体" w:cs="宋体"/>
          <w:b/>
          <w:bCs/>
          <w:sz w:val="24"/>
          <w:highlight w:val="none"/>
        </w:rPr>
        <w:t>第四条</w:t>
      </w:r>
      <w:r>
        <w:rPr>
          <w:rFonts w:hint="eastAsia" w:ascii="宋体" w:hAnsi="宋体" w:cs="宋体"/>
          <w:bCs/>
          <w:sz w:val="24"/>
          <w:highlight w:val="none"/>
        </w:rPr>
        <w:t xml:space="preserve"> 评审小组按照“客观公正，实事求是”的原则，评价参加本次</w:t>
      </w:r>
      <w:r>
        <w:rPr>
          <w:rFonts w:hint="eastAsia" w:ascii="宋体" w:hAnsi="宋体" w:cs="宋体"/>
          <w:bCs/>
          <w:sz w:val="24"/>
          <w:highlight w:val="none"/>
          <w:lang w:eastAsia="zh-CN"/>
        </w:rPr>
        <w:t>询比</w:t>
      </w:r>
      <w:r>
        <w:rPr>
          <w:rFonts w:hint="eastAsia" w:ascii="宋体" w:hAnsi="宋体" w:cs="宋体"/>
          <w:bCs/>
          <w:sz w:val="24"/>
          <w:highlight w:val="none"/>
        </w:rPr>
        <w:t>的供应商所提供的产品价格、性能、质量、服务及对</w:t>
      </w:r>
      <w:r>
        <w:rPr>
          <w:rFonts w:hint="eastAsia" w:ascii="宋体" w:hAnsi="宋体" w:cs="宋体"/>
          <w:bCs/>
          <w:sz w:val="24"/>
          <w:highlight w:val="none"/>
          <w:lang w:eastAsia="zh-CN"/>
        </w:rPr>
        <w:t>询比文件</w:t>
      </w:r>
      <w:r>
        <w:rPr>
          <w:rFonts w:hint="eastAsia" w:ascii="宋体" w:hAnsi="宋体" w:cs="宋体"/>
          <w:bCs/>
          <w:sz w:val="24"/>
          <w:highlight w:val="none"/>
        </w:rPr>
        <w:t>的符合性及响应性。</w:t>
      </w:r>
    </w:p>
    <w:p>
      <w:pPr>
        <w:adjustRightInd w:val="0"/>
        <w:snapToGrid w:val="0"/>
        <w:spacing w:line="360" w:lineRule="auto"/>
        <w:ind w:right="-10"/>
        <w:jc w:val="center"/>
        <w:rPr>
          <w:rFonts w:hint="eastAsia" w:ascii="宋体" w:hAnsi="宋体" w:cs="宋体"/>
          <w:b/>
          <w:sz w:val="24"/>
          <w:highlight w:val="none"/>
        </w:rPr>
      </w:pPr>
    </w:p>
    <w:p>
      <w:pPr>
        <w:adjustRightInd w:val="0"/>
        <w:snapToGrid w:val="0"/>
        <w:spacing w:line="360" w:lineRule="auto"/>
        <w:ind w:right="-10"/>
        <w:jc w:val="center"/>
        <w:rPr>
          <w:rFonts w:hint="eastAsia" w:ascii="宋体" w:hAnsi="宋体" w:cs="宋体"/>
          <w:sz w:val="24"/>
          <w:highlight w:val="none"/>
        </w:rPr>
      </w:pPr>
      <w:r>
        <w:rPr>
          <w:rFonts w:hint="eastAsia" w:ascii="宋体" w:hAnsi="宋体" w:cs="宋体"/>
          <w:b/>
          <w:sz w:val="24"/>
          <w:highlight w:val="none"/>
        </w:rPr>
        <w:t>二、 评审程序及评审细则</w:t>
      </w:r>
    </w:p>
    <w:p>
      <w:pPr>
        <w:adjustRightInd w:val="0"/>
        <w:snapToGrid w:val="0"/>
        <w:spacing w:line="360" w:lineRule="auto"/>
        <w:ind w:firstLine="480"/>
        <w:rPr>
          <w:rFonts w:hint="eastAsia" w:ascii="宋体" w:hAnsi="宋体" w:cs="宋体"/>
          <w:sz w:val="24"/>
          <w:highlight w:val="none"/>
        </w:rPr>
      </w:pPr>
      <w:r>
        <w:rPr>
          <w:rFonts w:hint="eastAsia" w:ascii="宋体" w:hAnsi="宋体" w:cs="宋体"/>
          <w:b/>
          <w:sz w:val="24"/>
          <w:highlight w:val="none"/>
        </w:rPr>
        <w:t>第五条</w:t>
      </w:r>
      <w:r>
        <w:rPr>
          <w:rFonts w:hint="eastAsia" w:ascii="宋体" w:hAnsi="宋体" w:cs="宋体"/>
          <w:sz w:val="24"/>
          <w:highlight w:val="none"/>
        </w:rPr>
        <w:t xml:space="preserve"> 评审小组应认真研究</w:t>
      </w:r>
      <w:r>
        <w:rPr>
          <w:rFonts w:hint="eastAsia" w:ascii="宋体" w:hAnsi="宋体" w:cs="宋体"/>
          <w:sz w:val="24"/>
          <w:highlight w:val="none"/>
          <w:lang w:eastAsia="zh-CN"/>
        </w:rPr>
        <w:t>询比文件</w:t>
      </w:r>
      <w:r>
        <w:rPr>
          <w:rFonts w:hint="eastAsia" w:ascii="宋体" w:hAnsi="宋体" w:cs="宋体"/>
          <w:sz w:val="24"/>
          <w:highlight w:val="none"/>
        </w:rPr>
        <w:t>，至少应了解和熟悉以下内容：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（一）采购的目标；</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w:t>
      </w:r>
      <w:r>
        <w:rPr>
          <w:rFonts w:hint="eastAsia" w:ascii="宋体" w:hAnsi="宋体" w:cs="宋体"/>
          <w:sz w:val="24"/>
          <w:highlight w:val="none"/>
          <w:lang w:eastAsia="zh-CN"/>
        </w:rPr>
        <w:t>询比</w:t>
      </w:r>
      <w:r>
        <w:rPr>
          <w:rFonts w:hint="eastAsia" w:ascii="宋体" w:hAnsi="宋体" w:cs="宋体"/>
          <w:sz w:val="24"/>
          <w:highlight w:val="none"/>
        </w:rPr>
        <w:t>项目的范围和性质；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w:t>
      </w:r>
      <w:r>
        <w:rPr>
          <w:rFonts w:hint="eastAsia" w:ascii="宋体" w:hAnsi="宋体" w:cs="宋体"/>
          <w:sz w:val="24"/>
          <w:highlight w:val="none"/>
          <w:lang w:eastAsia="zh-CN"/>
        </w:rPr>
        <w:t>询比文件</w:t>
      </w:r>
      <w:r>
        <w:rPr>
          <w:rFonts w:hint="eastAsia" w:ascii="宋体" w:hAnsi="宋体" w:cs="宋体"/>
          <w:sz w:val="24"/>
          <w:highlight w:val="none"/>
        </w:rPr>
        <w:t>中规定的主要技术要求、标准和商务条款；</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w:t>
      </w:r>
      <w:r>
        <w:rPr>
          <w:rFonts w:hint="eastAsia" w:ascii="宋体" w:hAnsi="宋体" w:cs="宋体"/>
          <w:sz w:val="24"/>
          <w:highlight w:val="none"/>
          <w:lang w:eastAsia="zh-CN"/>
        </w:rPr>
        <w:t>询比文件</w:t>
      </w:r>
      <w:r>
        <w:rPr>
          <w:rFonts w:hint="eastAsia" w:ascii="宋体" w:hAnsi="宋体" w:cs="宋体"/>
          <w:sz w:val="24"/>
          <w:highlight w:val="none"/>
        </w:rPr>
        <w:t>规定的评审标准、评审方法和在评审过程中考虑的相关因素。</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第六条</w:t>
      </w:r>
      <w:r>
        <w:rPr>
          <w:rFonts w:hint="eastAsia" w:ascii="宋体" w:hAnsi="宋体" w:cs="宋体"/>
          <w:sz w:val="24"/>
          <w:highlight w:val="none"/>
        </w:rPr>
        <w:t xml:space="preserve"> 有效响应文件应符合以下原则：</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（一）满足</w:t>
      </w:r>
      <w:r>
        <w:rPr>
          <w:rFonts w:hint="eastAsia" w:ascii="宋体" w:hAnsi="宋体" w:cs="宋体"/>
          <w:sz w:val="24"/>
          <w:highlight w:val="none"/>
          <w:lang w:eastAsia="zh-CN"/>
        </w:rPr>
        <w:t>询比文件</w:t>
      </w:r>
      <w:r>
        <w:rPr>
          <w:rFonts w:hint="eastAsia" w:ascii="宋体" w:hAnsi="宋体" w:cs="宋体"/>
          <w:sz w:val="24"/>
          <w:highlight w:val="none"/>
        </w:rPr>
        <w:t>的实质性要求；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（二）无重大偏离、保留或采购人不能接受的附加条件；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（三）通过响应有效性评审；</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（四）评审小组依据</w:t>
      </w:r>
      <w:r>
        <w:rPr>
          <w:rFonts w:hint="eastAsia" w:ascii="宋体" w:hAnsi="宋体" w:cs="宋体"/>
          <w:sz w:val="24"/>
          <w:highlight w:val="none"/>
          <w:lang w:eastAsia="zh-CN"/>
        </w:rPr>
        <w:t>询比文件</w:t>
      </w:r>
      <w:r>
        <w:rPr>
          <w:rFonts w:hint="eastAsia" w:ascii="宋体" w:hAnsi="宋体" w:cs="宋体"/>
          <w:sz w:val="24"/>
          <w:highlight w:val="none"/>
        </w:rPr>
        <w:t>认定的其他原则。</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第七条</w:t>
      </w:r>
      <w:r>
        <w:rPr>
          <w:rFonts w:hint="eastAsia" w:ascii="宋体" w:hAnsi="宋体" w:cs="宋体"/>
          <w:sz w:val="24"/>
          <w:highlight w:val="none"/>
        </w:rPr>
        <w:t xml:space="preserve"> 第七条 评审小组从报价最低的响应文件开始独立评审，按通过响应有效性评审的报价从低到高的顺序依次选出2名成交候选供应商。</w:t>
      </w:r>
    </w:p>
    <w:p>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第八条</w:t>
      </w:r>
      <w:r>
        <w:rPr>
          <w:rFonts w:hint="eastAsia" w:ascii="宋体" w:hAnsi="宋体" w:cs="宋体"/>
          <w:sz w:val="24"/>
          <w:highlight w:val="none"/>
        </w:rPr>
        <w:t xml:space="preserve"> 评审中，评审小组发现供应商的响应文件中对同类问题表述不一致、前后矛盾、有明显文字和计算错误的内容、有可能不符合</w:t>
      </w:r>
      <w:r>
        <w:rPr>
          <w:rFonts w:hint="eastAsia" w:ascii="宋体" w:hAnsi="宋体" w:cs="宋体"/>
          <w:sz w:val="24"/>
          <w:highlight w:val="none"/>
          <w:lang w:eastAsia="zh-CN"/>
        </w:rPr>
        <w:t>询比文件</w:t>
      </w:r>
      <w:r>
        <w:rPr>
          <w:rFonts w:hint="eastAsia" w:ascii="宋体" w:hAnsi="宋体" w:cs="宋体"/>
          <w:sz w:val="24"/>
          <w:highlight w:val="none"/>
        </w:rPr>
        <w:t>规定等情况需要澄清时，评审小组将以询问的方式告知并要求供应商以书面方式进行必要的澄清、说明或补正。对于询问后判定为不符合</w:t>
      </w:r>
      <w:r>
        <w:rPr>
          <w:rFonts w:hint="eastAsia" w:ascii="宋体" w:hAnsi="宋体" w:cs="宋体"/>
          <w:sz w:val="24"/>
          <w:highlight w:val="none"/>
          <w:lang w:eastAsia="zh-CN"/>
        </w:rPr>
        <w:t>询比文件</w:t>
      </w:r>
      <w:r>
        <w:rPr>
          <w:rFonts w:hint="eastAsia" w:ascii="宋体" w:hAnsi="宋体" w:cs="宋体"/>
          <w:sz w:val="24"/>
          <w:highlight w:val="none"/>
        </w:rPr>
        <w:t>的响应文件，评审小组要提出充足的否定理由，并予以书面记录。最终对供应商的评审结论分为通过和未通过。</w:t>
      </w:r>
    </w:p>
    <w:p>
      <w:pPr>
        <w:adjustRightInd w:val="0"/>
        <w:snapToGrid w:val="0"/>
        <w:spacing w:line="360" w:lineRule="auto"/>
        <w:ind w:right="-10" w:firstLine="480" w:firstLineChars="200"/>
        <w:rPr>
          <w:rFonts w:hint="eastAsia" w:ascii="宋体" w:hAnsi="宋体" w:cs="宋体"/>
          <w:sz w:val="24"/>
          <w:highlight w:val="none"/>
        </w:rPr>
      </w:pPr>
    </w:p>
    <w:p>
      <w:pPr>
        <w:adjustRightInd w:val="0"/>
        <w:snapToGrid w:val="0"/>
        <w:spacing w:line="360" w:lineRule="auto"/>
        <w:ind w:right="-10"/>
        <w:rPr>
          <w:rFonts w:hint="eastAsia" w:ascii="宋体" w:hAnsi="宋体" w:cs="宋体"/>
          <w:sz w:val="24"/>
          <w:highlight w:val="none"/>
        </w:rPr>
      </w:pPr>
      <w:r>
        <w:rPr>
          <w:rFonts w:hint="eastAsia" w:ascii="宋体" w:hAnsi="宋体" w:cs="宋体"/>
          <w:sz w:val="24"/>
          <w:highlight w:val="none"/>
        </w:rPr>
        <w:t>询问函格式如下：</w:t>
      </w:r>
    </w:p>
    <w:p>
      <w:pPr>
        <w:spacing w:line="360" w:lineRule="auto"/>
        <w:jc w:val="center"/>
        <w:rPr>
          <w:rFonts w:hint="eastAsia" w:ascii="宋体" w:hAnsi="宋体" w:cs="宋体"/>
          <w:bCs/>
          <w:sz w:val="44"/>
          <w:szCs w:val="44"/>
          <w:highlight w:val="none"/>
        </w:rPr>
      </w:pPr>
      <w:r>
        <w:rPr>
          <w:rFonts w:hint="eastAsia" w:ascii="宋体" w:hAnsi="宋体" w:cs="宋体"/>
          <w:b/>
          <w:bCs/>
          <w:sz w:val="44"/>
          <w:szCs w:val="44"/>
          <w:highlight w:val="none"/>
        </w:rPr>
        <w:t>询 问 函</w:t>
      </w:r>
    </w:p>
    <w:p>
      <w:pPr>
        <w:spacing w:line="460" w:lineRule="exact"/>
        <w:rPr>
          <w:rFonts w:hint="eastAsia" w:ascii="宋体" w:hAnsi="宋体" w:cs="宋体"/>
          <w:b/>
          <w:bCs/>
          <w:sz w:val="24"/>
          <w:highlight w:val="none"/>
        </w:rPr>
      </w:pPr>
      <w:r>
        <w:rPr>
          <w:rFonts w:hint="eastAsia" w:ascii="宋体" w:hAnsi="宋体" w:cs="宋体"/>
          <w:b/>
          <w:bCs/>
          <w:sz w:val="24"/>
          <w:highlight w:val="none"/>
        </w:rPr>
        <w:t>项目名称：</w:t>
      </w:r>
      <w:r>
        <w:rPr>
          <w:rFonts w:hint="eastAsia" w:ascii="宋体" w:hAnsi="宋体" w:cs="宋体"/>
          <w:b/>
          <w:bCs/>
          <w:sz w:val="24"/>
          <w:highlight w:val="none"/>
          <w:u w:val="single"/>
        </w:rPr>
        <w:t xml:space="preserve">                  </w:t>
      </w:r>
    </w:p>
    <w:p>
      <w:pPr>
        <w:spacing w:line="460" w:lineRule="exact"/>
        <w:rPr>
          <w:rFonts w:hint="eastAsia" w:ascii="宋体" w:hAnsi="宋体" w:cs="宋体"/>
          <w:bCs/>
          <w:sz w:val="24"/>
          <w:highlight w:val="none"/>
        </w:rPr>
      </w:pPr>
      <w:r>
        <w:rPr>
          <w:rFonts w:hint="eastAsia" w:ascii="宋体" w:hAnsi="宋体" w:cs="宋体"/>
          <w:b/>
          <w:bCs/>
          <w:sz w:val="24"/>
          <w:highlight w:val="none"/>
        </w:rPr>
        <w:t>项目编号：</w:t>
      </w:r>
      <w:r>
        <w:rPr>
          <w:rFonts w:hint="eastAsia" w:ascii="宋体" w:hAnsi="宋体" w:cs="宋体"/>
          <w:b/>
          <w:bCs/>
          <w:sz w:val="24"/>
          <w:highlight w:val="none"/>
          <w:u w:val="single"/>
        </w:rPr>
        <w:t xml:space="preserve">                  </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73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4" w:hRule="atLeast"/>
          <w:jc w:val="center"/>
        </w:trPr>
        <w:tc>
          <w:tcPr>
            <w:tcW w:w="2345" w:type="dxa"/>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询问内容</w:t>
            </w:r>
          </w:p>
        </w:tc>
        <w:tc>
          <w:tcPr>
            <w:tcW w:w="7320" w:type="dxa"/>
            <w:noWrap w:val="0"/>
            <w:vAlign w:val="top"/>
          </w:tcPr>
          <w:p>
            <w:pP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0" w:hRule="atLeast"/>
          <w:jc w:val="center"/>
        </w:trPr>
        <w:tc>
          <w:tcPr>
            <w:tcW w:w="2345" w:type="dxa"/>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供应商说明并签字</w:t>
            </w:r>
          </w:p>
        </w:tc>
        <w:tc>
          <w:tcPr>
            <w:tcW w:w="7320" w:type="dxa"/>
            <w:noWrap w:val="0"/>
            <w:vAlign w:val="top"/>
          </w:tcPr>
          <w:p>
            <w:pPr>
              <w:rPr>
                <w:rFonts w:hint="eastAsia" w:ascii="宋体" w:hAnsi="宋体" w:cs="宋体"/>
                <w:sz w:val="24"/>
                <w:highlight w:val="none"/>
              </w:rPr>
            </w:pPr>
          </w:p>
          <w:p>
            <w:pPr>
              <w:rPr>
                <w:rFonts w:hint="eastAsia" w:ascii="宋体" w:hAnsi="宋体" w:cs="宋体"/>
                <w:sz w:val="24"/>
                <w:highlight w:val="none"/>
              </w:rPr>
            </w:pPr>
          </w:p>
          <w:p>
            <w:pPr>
              <w:rPr>
                <w:rFonts w:hint="eastAsia" w:ascii="宋体" w:hAnsi="宋体" w:cs="宋体"/>
                <w:sz w:val="24"/>
                <w:highlight w:val="none"/>
              </w:rPr>
            </w:pPr>
          </w:p>
          <w:p>
            <w:pPr>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r>
              <w:rPr>
                <w:rFonts w:hint="eastAsia" w:ascii="宋体" w:hAnsi="宋体" w:cs="宋体"/>
                <w:sz w:val="24"/>
                <w:highlight w:val="none"/>
              </w:rPr>
              <w:t>供应商：</w:t>
            </w:r>
          </w:p>
          <w:p>
            <w:pPr>
              <w:spacing w:line="360" w:lineRule="auto"/>
              <w:rPr>
                <w:rFonts w:hint="eastAsia" w:ascii="宋体" w:hAnsi="宋体" w:cs="宋体"/>
                <w:sz w:val="24"/>
                <w:highlight w:val="none"/>
              </w:rPr>
            </w:pPr>
            <w:r>
              <w:rPr>
                <w:rFonts w:hint="eastAsia" w:ascii="宋体" w:hAnsi="宋体" w:cs="宋体"/>
                <w:sz w:val="24"/>
                <w:highlight w:val="none"/>
              </w:rPr>
              <w:t>授权委托人签字：</w:t>
            </w:r>
          </w:p>
          <w:p>
            <w:pPr>
              <w:spacing w:line="360" w:lineRule="auto"/>
              <w:rPr>
                <w:rFonts w:hint="eastAsia" w:ascii="宋体" w:hAnsi="宋体" w:cs="宋体"/>
                <w:sz w:val="24"/>
                <w:highlight w:val="none"/>
              </w:rPr>
            </w:pPr>
            <w:r>
              <w:rPr>
                <w:rFonts w:hint="eastAsia" w:ascii="宋体" w:hAnsi="宋体" w:cs="宋体"/>
                <w:sz w:val="24"/>
                <w:highlight w:val="none"/>
              </w:rPr>
              <w:t>授权委托人身份证号：</w:t>
            </w:r>
          </w:p>
          <w:p>
            <w:pPr>
              <w:spacing w:line="360" w:lineRule="auto"/>
              <w:rPr>
                <w:rFonts w:hint="eastAsia" w:ascii="宋体" w:hAnsi="宋体" w:cs="宋体"/>
                <w:sz w:val="24"/>
                <w:highlight w:val="none"/>
              </w:rPr>
            </w:pPr>
            <w:r>
              <w:rPr>
                <w:rFonts w:hint="eastAsia" w:ascii="宋体" w:hAnsi="宋体" w:cs="宋体"/>
                <w:sz w:val="24"/>
                <w:highlight w:val="none"/>
              </w:rPr>
              <w:t>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2345" w:type="dxa"/>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评审结论</w:t>
            </w:r>
          </w:p>
        </w:tc>
        <w:tc>
          <w:tcPr>
            <w:tcW w:w="7320" w:type="dxa"/>
            <w:noWrap w:val="0"/>
            <w:vAlign w:val="center"/>
          </w:tcPr>
          <w:p>
            <w:pPr>
              <w:rPr>
                <w:rFonts w:hint="eastAsia" w:ascii="宋体" w:hAnsi="宋体" w:cs="宋体"/>
                <w:bCs/>
                <w:sz w:val="24"/>
                <w:highlight w:val="none"/>
                <w:u w:val="single"/>
              </w:rPr>
            </w:pPr>
            <w:r>
              <w:rPr>
                <w:rFonts w:hint="eastAsia" w:ascii="宋体" w:hAnsi="宋体" w:cs="宋体"/>
                <w:bCs/>
                <w:sz w:val="24"/>
                <w:highlight w:val="none"/>
              </w:rPr>
              <w:t xml:space="preserve">□通过。通过理由：                                    </w:t>
            </w:r>
          </w:p>
          <w:p>
            <w:pPr>
              <w:rPr>
                <w:rFonts w:hint="eastAsia" w:ascii="宋体" w:hAnsi="宋体" w:cs="宋体"/>
                <w:bCs/>
                <w:sz w:val="24"/>
                <w:highlight w:val="none"/>
              </w:rPr>
            </w:pPr>
          </w:p>
          <w:p>
            <w:pPr>
              <w:rPr>
                <w:rFonts w:hint="eastAsia" w:ascii="宋体" w:hAnsi="宋体" w:cs="宋体"/>
                <w:sz w:val="24"/>
                <w:highlight w:val="none"/>
              </w:rPr>
            </w:pPr>
            <w:r>
              <w:rPr>
                <w:rFonts w:hint="eastAsia" w:ascii="宋体" w:hAnsi="宋体" w:cs="宋体"/>
                <w:bCs/>
                <w:sz w:val="24"/>
                <w:highlight w:val="none"/>
              </w:rPr>
              <w:t>□不通过。不通过的</w:t>
            </w:r>
            <w:r>
              <w:rPr>
                <w:rFonts w:hint="eastAsia" w:ascii="宋体" w:hAnsi="宋体" w:cs="宋体"/>
                <w:bCs/>
                <w:sz w:val="24"/>
                <w:highlight w:val="none"/>
                <w:lang w:eastAsia="zh-CN"/>
              </w:rPr>
              <w:t>询比文件</w:t>
            </w:r>
            <w:r>
              <w:rPr>
                <w:rFonts w:hint="eastAsia" w:ascii="宋体" w:hAnsi="宋体" w:cs="宋体"/>
                <w:bCs/>
                <w:sz w:val="24"/>
                <w:highlight w:val="none"/>
              </w:rPr>
              <w:t xml:space="preserve">条款依据：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2345" w:type="dxa"/>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评审小组签字</w:t>
            </w:r>
          </w:p>
        </w:tc>
        <w:tc>
          <w:tcPr>
            <w:tcW w:w="7320" w:type="dxa"/>
            <w:noWrap w:val="0"/>
            <w:vAlign w:val="center"/>
          </w:tcPr>
          <w:p>
            <w:pPr>
              <w:rPr>
                <w:rFonts w:hint="eastAsia" w:ascii="宋体" w:hAnsi="宋体" w:cs="宋体"/>
                <w:sz w:val="24"/>
                <w:highlight w:val="none"/>
              </w:rPr>
            </w:pPr>
          </w:p>
        </w:tc>
      </w:tr>
    </w:tbl>
    <w:p>
      <w:pPr>
        <w:spacing w:line="360" w:lineRule="auto"/>
        <w:rPr>
          <w:rFonts w:hint="eastAsia" w:ascii="宋体" w:hAnsi="宋体" w:cs="宋体"/>
          <w:sz w:val="24"/>
          <w:szCs w:val="24"/>
          <w:highlight w:val="none"/>
        </w:rPr>
      </w:pPr>
      <w:r>
        <w:rPr>
          <w:rFonts w:hint="eastAsia" w:ascii="宋体" w:hAnsi="宋体" w:cs="宋体"/>
          <w:bCs/>
          <w:sz w:val="24"/>
          <w:szCs w:val="24"/>
          <w:highlight w:val="none"/>
        </w:rPr>
        <w:t>时间：  年  月  日</w:t>
      </w:r>
    </w:p>
    <w:p>
      <w:pPr>
        <w:adjustRightInd w:val="0"/>
        <w:snapToGrid w:val="0"/>
        <w:spacing w:line="360" w:lineRule="auto"/>
        <w:ind w:right="-10" w:firstLine="482" w:firstLineChars="200"/>
        <w:rPr>
          <w:rFonts w:hint="eastAsia" w:ascii="宋体" w:hAnsi="宋体" w:cs="宋体"/>
          <w:sz w:val="24"/>
          <w:highlight w:val="none"/>
        </w:rPr>
      </w:pPr>
      <w:r>
        <w:rPr>
          <w:rFonts w:hint="eastAsia" w:ascii="宋体" w:hAnsi="宋体" w:cs="宋体"/>
          <w:b/>
          <w:sz w:val="24"/>
          <w:highlight w:val="none"/>
        </w:rPr>
        <w:t>第九条</w:t>
      </w:r>
      <w:r>
        <w:rPr>
          <w:rFonts w:hint="eastAsia" w:ascii="宋体" w:hAnsi="宋体" w:cs="宋体"/>
          <w:sz w:val="24"/>
          <w:highlight w:val="none"/>
        </w:rPr>
        <w:t xml:space="preserve"> 评审小组按下表内容进行响应有效性评审，响应有效性评审分为初审和详审。</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821"/>
        <w:gridCol w:w="2873"/>
        <w:gridCol w:w="1212"/>
        <w:gridCol w:w="30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0" w:type="dxa"/>
            <w:gridSpan w:val="5"/>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s="宋体"/>
                <w:kern w:val="2"/>
                <w:szCs w:val="24"/>
                <w:highlight w:val="none"/>
              </w:rPr>
            </w:pPr>
            <w:r>
              <w:rPr>
                <w:rFonts w:hint="eastAsia" w:ascii="宋体" w:hAnsi="宋体" w:cs="宋体"/>
                <w:b/>
                <w:highlight w:val="none"/>
                <w:u w:val="single"/>
              </w:rPr>
              <w:t xml:space="preserve">                     （项目名称）</w:t>
            </w:r>
            <w:r>
              <w:rPr>
                <w:rFonts w:hint="eastAsia" w:ascii="宋体" w:hAnsi="宋体" w:cs="宋体"/>
                <w:b/>
                <w:highlight w:val="none"/>
              </w:rPr>
              <w:t>评审表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0" w:type="dxa"/>
            <w:gridSpan w:val="5"/>
            <w:noWrap w:val="0"/>
            <w:vAlign w:val="center"/>
          </w:tcPr>
          <w:p>
            <w:pPr>
              <w:adjustRightInd w:val="0"/>
              <w:snapToGrid w:val="0"/>
              <w:spacing w:line="360" w:lineRule="auto"/>
              <w:ind w:right="-10"/>
              <w:rPr>
                <w:rFonts w:hint="eastAsia" w:ascii="宋体" w:hAnsi="宋体" w:cs="宋体"/>
                <w:sz w:val="24"/>
                <w:highlight w:val="none"/>
              </w:rPr>
            </w:pPr>
            <w:r>
              <w:rPr>
                <w:rFonts w:hint="eastAsia" w:ascii="宋体" w:hAnsi="宋体" w:cs="宋体"/>
                <w:sz w:val="24"/>
                <w:highlight w:val="none"/>
              </w:rPr>
              <w:t>供应商：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0" w:type="dxa"/>
            <w:gridSpan w:val="5"/>
            <w:noWrap w:val="0"/>
            <w:vAlign w:val="center"/>
          </w:tcPr>
          <w:p>
            <w:pPr>
              <w:adjustRightInd w:val="0"/>
              <w:snapToGrid w:val="0"/>
              <w:spacing w:line="360" w:lineRule="auto"/>
              <w:ind w:right="-10"/>
              <w:rPr>
                <w:rFonts w:hint="eastAsia" w:ascii="宋体" w:hAnsi="宋体" w:cs="宋体"/>
                <w:b/>
                <w:bCs/>
                <w:sz w:val="24"/>
                <w:highlight w:val="none"/>
              </w:rPr>
            </w:pPr>
            <w:r>
              <w:rPr>
                <w:rFonts w:hint="eastAsia" w:ascii="宋体" w:hAnsi="宋体" w:cs="宋体"/>
                <w:b/>
                <w:bCs/>
                <w:sz w:val="24"/>
                <w:highlight w:val="none"/>
              </w:rPr>
              <w:t>一、初审指标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691" w:type="dxa"/>
            <w:noWrap w:val="0"/>
            <w:vAlign w:val="center"/>
          </w:tcPr>
          <w:p>
            <w:pPr>
              <w:adjustRightInd w:val="0"/>
              <w:snapToGrid w:val="0"/>
              <w:spacing w:line="360" w:lineRule="auto"/>
              <w:ind w:right="-10"/>
              <w:jc w:val="center"/>
              <w:rPr>
                <w:rFonts w:hint="eastAsia" w:ascii="宋体" w:hAnsi="宋体" w:cs="宋体"/>
                <w:sz w:val="24"/>
                <w:highlight w:val="none"/>
              </w:rPr>
            </w:pPr>
            <w:r>
              <w:rPr>
                <w:rFonts w:hint="eastAsia" w:ascii="宋体" w:hAnsi="宋体" w:cs="宋体"/>
                <w:sz w:val="24"/>
                <w:highlight w:val="none"/>
              </w:rPr>
              <w:t>序号</w:t>
            </w:r>
          </w:p>
        </w:tc>
        <w:tc>
          <w:tcPr>
            <w:tcW w:w="1821" w:type="dxa"/>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2873" w:type="dxa"/>
            <w:noWrap w:val="0"/>
            <w:vAlign w:val="center"/>
          </w:tcPr>
          <w:p>
            <w:pPr>
              <w:adjustRightInd w:val="0"/>
              <w:snapToGrid w:val="0"/>
              <w:spacing w:line="360" w:lineRule="auto"/>
              <w:ind w:right="-10"/>
              <w:jc w:val="center"/>
              <w:rPr>
                <w:rFonts w:hint="eastAsia" w:ascii="宋体" w:hAnsi="宋体" w:cs="宋体"/>
                <w:sz w:val="24"/>
                <w:highlight w:val="none"/>
              </w:rPr>
            </w:pPr>
            <w:r>
              <w:rPr>
                <w:rFonts w:hint="eastAsia" w:ascii="宋体" w:hAnsi="宋体" w:cs="宋体"/>
                <w:sz w:val="24"/>
                <w:highlight w:val="none"/>
              </w:rPr>
              <w:t>指标要求</w:t>
            </w:r>
          </w:p>
        </w:tc>
        <w:tc>
          <w:tcPr>
            <w:tcW w:w="1212" w:type="dxa"/>
            <w:noWrap w:val="0"/>
            <w:vAlign w:val="center"/>
          </w:tcPr>
          <w:p>
            <w:pPr>
              <w:adjustRightInd w:val="0"/>
              <w:snapToGrid w:val="0"/>
              <w:spacing w:line="360" w:lineRule="auto"/>
              <w:ind w:right="-10"/>
              <w:jc w:val="center"/>
              <w:rPr>
                <w:rFonts w:hint="eastAsia" w:ascii="宋体" w:hAnsi="宋体" w:cs="宋体"/>
                <w:sz w:val="24"/>
                <w:highlight w:val="none"/>
              </w:rPr>
            </w:pPr>
            <w:r>
              <w:rPr>
                <w:rFonts w:hint="eastAsia" w:ascii="宋体" w:hAnsi="宋体" w:cs="宋体"/>
                <w:sz w:val="24"/>
                <w:highlight w:val="none"/>
              </w:rPr>
              <w:t>是否通过</w:t>
            </w:r>
          </w:p>
        </w:tc>
        <w:tc>
          <w:tcPr>
            <w:tcW w:w="3023" w:type="dxa"/>
            <w:noWrap w:val="0"/>
            <w:vAlign w:val="center"/>
          </w:tcPr>
          <w:p>
            <w:pPr>
              <w:adjustRightInd w:val="0"/>
              <w:snapToGrid w:val="0"/>
              <w:spacing w:line="360" w:lineRule="auto"/>
              <w:ind w:right="-10"/>
              <w:jc w:val="center"/>
              <w:rPr>
                <w:rFonts w:hint="eastAsia" w:ascii="宋体" w:hAnsi="宋体" w:cs="宋体"/>
                <w:sz w:val="24"/>
                <w:highlight w:val="none"/>
              </w:rPr>
            </w:pPr>
            <w:r>
              <w:rPr>
                <w:rFonts w:hint="eastAsia" w:ascii="宋体" w:hAnsi="宋体" w:cs="宋体"/>
                <w:sz w:val="24"/>
                <w:highlight w:val="none"/>
              </w:rPr>
              <w:t>响应文件格式及提交资料要求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1" w:type="dxa"/>
            <w:noWrap w:val="0"/>
            <w:vAlign w:val="center"/>
          </w:tcPr>
          <w:p>
            <w:pPr>
              <w:adjustRightInd w:val="0"/>
              <w:snapToGrid w:val="0"/>
              <w:spacing w:line="360" w:lineRule="auto"/>
              <w:ind w:right="-10"/>
              <w:jc w:val="center"/>
              <w:rPr>
                <w:rFonts w:hint="eastAsia" w:ascii="宋体" w:hAnsi="宋体" w:cs="宋体"/>
                <w:sz w:val="24"/>
                <w:highlight w:val="none"/>
              </w:rPr>
            </w:pPr>
            <w:r>
              <w:rPr>
                <w:rFonts w:hint="eastAsia" w:ascii="宋体" w:hAnsi="宋体" w:cs="宋体"/>
                <w:sz w:val="24"/>
                <w:highlight w:val="none"/>
              </w:rPr>
              <w:t>1</w:t>
            </w:r>
          </w:p>
        </w:tc>
        <w:tc>
          <w:tcPr>
            <w:tcW w:w="1821" w:type="dxa"/>
            <w:noWrap w:val="0"/>
            <w:vAlign w:val="center"/>
          </w:tcPr>
          <w:p>
            <w:pPr>
              <w:spacing w:after="50" w:line="360" w:lineRule="auto"/>
              <w:ind w:right="-10"/>
              <w:jc w:val="center"/>
              <w:rPr>
                <w:rFonts w:hint="eastAsia" w:ascii="宋体" w:hAnsi="宋体" w:eastAsia="宋体" w:cs="宋体"/>
                <w:sz w:val="24"/>
                <w:szCs w:val="28"/>
                <w:highlight w:val="none"/>
                <w:lang w:eastAsia="zh-CN"/>
              </w:rPr>
            </w:pPr>
            <w:r>
              <w:rPr>
                <w:rFonts w:hint="eastAsia" w:ascii="宋体" w:hAnsi="宋体" w:cs="宋体"/>
                <w:sz w:val="24"/>
                <w:szCs w:val="28"/>
                <w:highlight w:val="none"/>
                <w:lang w:eastAsia="zh-CN"/>
              </w:rPr>
              <w:t>资质证书</w:t>
            </w:r>
          </w:p>
        </w:tc>
        <w:tc>
          <w:tcPr>
            <w:tcW w:w="2873" w:type="dxa"/>
            <w:noWrap w:val="0"/>
            <w:vAlign w:val="center"/>
          </w:tcPr>
          <w:p>
            <w:pPr>
              <w:spacing w:after="50" w:line="360" w:lineRule="auto"/>
              <w:ind w:right="-10"/>
              <w:jc w:val="center"/>
              <w:rPr>
                <w:rFonts w:hint="eastAsia" w:ascii="宋体" w:hAnsi="宋体" w:cs="宋体"/>
                <w:sz w:val="24"/>
                <w:szCs w:val="28"/>
                <w:highlight w:val="none"/>
              </w:rPr>
            </w:pPr>
            <w:r>
              <w:rPr>
                <w:rFonts w:hint="eastAsia" w:ascii="宋体" w:hAnsi="宋体" w:cs="宋体"/>
                <w:sz w:val="24"/>
                <w:szCs w:val="28"/>
                <w:highlight w:val="none"/>
              </w:rPr>
              <w:t>合法有效</w:t>
            </w:r>
          </w:p>
        </w:tc>
        <w:tc>
          <w:tcPr>
            <w:tcW w:w="1212" w:type="dxa"/>
            <w:noWrap w:val="0"/>
            <w:vAlign w:val="center"/>
          </w:tcPr>
          <w:p>
            <w:pPr>
              <w:adjustRightInd w:val="0"/>
              <w:snapToGrid w:val="0"/>
              <w:spacing w:line="360" w:lineRule="auto"/>
              <w:ind w:right="-10"/>
              <w:jc w:val="center"/>
              <w:rPr>
                <w:rFonts w:hint="eastAsia" w:ascii="宋体" w:hAnsi="宋体" w:cs="宋体"/>
                <w:sz w:val="24"/>
                <w:highlight w:val="none"/>
              </w:rPr>
            </w:pPr>
          </w:p>
        </w:tc>
        <w:tc>
          <w:tcPr>
            <w:tcW w:w="3023" w:type="dxa"/>
            <w:noWrap w:val="0"/>
            <w:vAlign w:val="center"/>
          </w:tcPr>
          <w:p>
            <w:pPr>
              <w:adjustRightInd w:val="0"/>
              <w:snapToGrid w:val="0"/>
              <w:spacing w:line="360" w:lineRule="auto"/>
              <w:ind w:right="-10"/>
              <w:jc w:val="center"/>
              <w:rPr>
                <w:rFonts w:hint="default" w:ascii="宋体" w:hAnsi="宋体" w:cs="宋体"/>
                <w:sz w:val="24"/>
                <w:highlight w:val="none"/>
                <w:lang w:val="en-US"/>
              </w:rPr>
            </w:pPr>
            <w:r>
              <w:rPr>
                <w:rFonts w:hint="eastAsia" w:ascii="宋体" w:hAnsi="宋体" w:cs="宋体"/>
                <w:sz w:val="24"/>
                <w:highlight w:val="none"/>
              </w:rPr>
              <w:t>提供有效的</w:t>
            </w:r>
            <w:r>
              <w:rPr>
                <w:rFonts w:hint="eastAsia" w:ascii="宋体" w:hAnsi="宋体" w:cs="宋体"/>
                <w:sz w:val="24"/>
                <w:highlight w:val="none"/>
                <w:lang w:val="en-US" w:eastAsia="zh-CN"/>
              </w:rPr>
              <w:t>营业执照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1" w:type="dxa"/>
            <w:noWrap w:val="0"/>
            <w:vAlign w:val="center"/>
          </w:tcPr>
          <w:p>
            <w:pPr>
              <w:adjustRightInd w:val="0"/>
              <w:snapToGrid w:val="0"/>
              <w:spacing w:line="360" w:lineRule="auto"/>
              <w:ind w:right="-1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1821" w:type="dxa"/>
            <w:noWrap w:val="0"/>
            <w:vAlign w:val="center"/>
          </w:tcPr>
          <w:p>
            <w:pPr>
              <w:spacing w:after="50" w:line="360" w:lineRule="auto"/>
              <w:ind w:right="-10"/>
              <w:jc w:val="center"/>
              <w:rPr>
                <w:rFonts w:hint="eastAsia" w:ascii="宋体" w:hAnsi="宋体" w:cs="宋体"/>
                <w:sz w:val="24"/>
                <w:szCs w:val="28"/>
                <w:highlight w:val="none"/>
              </w:rPr>
            </w:pPr>
            <w:r>
              <w:rPr>
                <w:rFonts w:hint="eastAsia" w:ascii="宋体" w:hAnsi="宋体" w:cs="宋体"/>
                <w:sz w:val="24"/>
                <w:szCs w:val="28"/>
                <w:highlight w:val="none"/>
              </w:rPr>
              <w:t>响应函</w:t>
            </w:r>
          </w:p>
        </w:tc>
        <w:tc>
          <w:tcPr>
            <w:tcW w:w="2873" w:type="dxa"/>
            <w:noWrap w:val="0"/>
            <w:vAlign w:val="center"/>
          </w:tcPr>
          <w:p>
            <w:pPr>
              <w:spacing w:after="50" w:line="360" w:lineRule="auto"/>
              <w:ind w:right="-10"/>
              <w:jc w:val="center"/>
              <w:rPr>
                <w:rFonts w:hint="eastAsia" w:ascii="宋体" w:hAnsi="宋体" w:cs="宋体"/>
                <w:sz w:val="24"/>
                <w:szCs w:val="28"/>
                <w:highlight w:val="none"/>
              </w:rPr>
            </w:pPr>
            <w:r>
              <w:rPr>
                <w:rFonts w:hint="eastAsia" w:ascii="宋体" w:hAnsi="宋体" w:cs="宋体"/>
                <w:sz w:val="24"/>
                <w:szCs w:val="28"/>
                <w:highlight w:val="none"/>
              </w:rPr>
              <w:t>符合</w:t>
            </w:r>
            <w:r>
              <w:rPr>
                <w:rFonts w:hint="eastAsia" w:ascii="宋体" w:hAnsi="宋体" w:cs="宋体"/>
                <w:sz w:val="24"/>
                <w:szCs w:val="28"/>
                <w:highlight w:val="none"/>
                <w:lang w:eastAsia="zh-CN"/>
              </w:rPr>
              <w:t>询比文件</w:t>
            </w:r>
            <w:r>
              <w:rPr>
                <w:rFonts w:hint="eastAsia" w:ascii="宋体" w:hAnsi="宋体" w:cs="宋体"/>
                <w:sz w:val="24"/>
                <w:szCs w:val="28"/>
                <w:highlight w:val="none"/>
              </w:rPr>
              <w:t>要求</w:t>
            </w:r>
          </w:p>
        </w:tc>
        <w:tc>
          <w:tcPr>
            <w:tcW w:w="1212" w:type="dxa"/>
            <w:noWrap w:val="0"/>
            <w:vAlign w:val="center"/>
          </w:tcPr>
          <w:p>
            <w:pPr>
              <w:adjustRightInd w:val="0"/>
              <w:snapToGrid w:val="0"/>
              <w:spacing w:line="360" w:lineRule="auto"/>
              <w:ind w:right="-10"/>
              <w:jc w:val="center"/>
              <w:rPr>
                <w:rFonts w:hint="eastAsia" w:ascii="宋体" w:hAnsi="宋体" w:cs="宋体"/>
                <w:sz w:val="24"/>
                <w:highlight w:val="none"/>
              </w:rPr>
            </w:pPr>
          </w:p>
        </w:tc>
        <w:tc>
          <w:tcPr>
            <w:tcW w:w="3023" w:type="dxa"/>
            <w:noWrap w:val="0"/>
            <w:vAlign w:val="center"/>
          </w:tcPr>
          <w:p>
            <w:pPr>
              <w:adjustRightInd w:val="0"/>
              <w:snapToGrid w:val="0"/>
              <w:spacing w:line="360" w:lineRule="auto"/>
              <w:ind w:right="-10"/>
              <w:jc w:val="center"/>
              <w:rPr>
                <w:rFonts w:hint="eastAsia" w:ascii="宋体" w:hAnsi="宋体" w:cs="宋体"/>
                <w:sz w:val="24"/>
                <w:highlight w:val="none"/>
              </w:rPr>
            </w:pPr>
            <w:r>
              <w:rPr>
                <w:rFonts w:hint="eastAsia" w:ascii="宋体" w:hAnsi="宋体" w:cs="宋体"/>
                <w:sz w:val="24"/>
                <w:highlight w:val="none"/>
              </w:rPr>
              <w:t>响应文件格式一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noWrap w:val="0"/>
            <w:vAlign w:val="center"/>
          </w:tcPr>
          <w:p>
            <w:pPr>
              <w:adjustRightInd w:val="0"/>
              <w:snapToGrid w:val="0"/>
              <w:spacing w:line="360" w:lineRule="auto"/>
              <w:ind w:right="-1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1821" w:type="dxa"/>
            <w:noWrap w:val="0"/>
            <w:vAlign w:val="center"/>
          </w:tcPr>
          <w:p>
            <w:pPr>
              <w:spacing w:after="50" w:line="360" w:lineRule="auto"/>
              <w:ind w:right="-10"/>
              <w:jc w:val="center"/>
              <w:rPr>
                <w:rFonts w:hint="eastAsia" w:ascii="宋体" w:hAnsi="宋体" w:cs="宋体"/>
                <w:sz w:val="24"/>
                <w:szCs w:val="28"/>
                <w:highlight w:val="none"/>
              </w:rPr>
            </w:pPr>
            <w:r>
              <w:rPr>
                <w:rFonts w:hint="eastAsia" w:ascii="宋体" w:hAnsi="宋体" w:cs="宋体"/>
                <w:sz w:val="24"/>
                <w:szCs w:val="28"/>
                <w:highlight w:val="none"/>
              </w:rPr>
              <w:t>法定代表人授权委托书</w:t>
            </w:r>
          </w:p>
        </w:tc>
        <w:tc>
          <w:tcPr>
            <w:tcW w:w="2873" w:type="dxa"/>
            <w:noWrap w:val="0"/>
            <w:vAlign w:val="center"/>
          </w:tcPr>
          <w:p>
            <w:pPr>
              <w:spacing w:after="50" w:line="360" w:lineRule="auto"/>
              <w:ind w:right="-10"/>
              <w:jc w:val="center"/>
              <w:rPr>
                <w:rFonts w:hint="eastAsia" w:ascii="宋体" w:hAnsi="宋体" w:cs="宋体"/>
                <w:sz w:val="24"/>
                <w:szCs w:val="28"/>
                <w:highlight w:val="none"/>
              </w:rPr>
            </w:pPr>
            <w:r>
              <w:rPr>
                <w:rFonts w:hint="eastAsia" w:ascii="宋体" w:hAnsi="宋体" w:cs="宋体"/>
                <w:sz w:val="24"/>
                <w:szCs w:val="28"/>
                <w:highlight w:val="none"/>
              </w:rPr>
              <w:t>原件，符合</w:t>
            </w:r>
            <w:r>
              <w:rPr>
                <w:rFonts w:hint="eastAsia" w:ascii="宋体" w:hAnsi="宋体" w:cs="宋体"/>
                <w:sz w:val="24"/>
                <w:szCs w:val="28"/>
                <w:highlight w:val="none"/>
                <w:lang w:eastAsia="zh-CN"/>
              </w:rPr>
              <w:t>询比文件</w:t>
            </w:r>
            <w:r>
              <w:rPr>
                <w:rFonts w:hint="eastAsia" w:ascii="宋体" w:hAnsi="宋体" w:cs="宋体"/>
                <w:sz w:val="24"/>
                <w:szCs w:val="28"/>
                <w:highlight w:val="none"/>
              </w:rPr>
              <w:t>要求</w:t>
            </w:r>
          </w:p>
        </w:tc>
        <w:tc>
          <w:tcPr>
            <w:tcW w:w="1212" w:type="dxa"/>
            <w:noWrap w:val="0"/>
            <w:vAlign w:val="center"/>
          </w:tcPr>
          <w:p>
            <w:pPr>
              <w:adjustRightInd w:val="0"/>
              <w:snapToGrid w:val="0"/>
              <w:spacing w:line="360" w:lineRule="auto"/>
              <w:ind w:right="-10"/>
              <w:jc w:val="center"/>
              <w:rPr>
                <w:rFonts w:hint="eastAsia" w:ascii="宋体" w:hAnsi="宋体" w:cs="宋体"/>
                <w:sz w:val="24"/>
                <w:highlight w:val="none"/>
              </w:rPr>
            </w:pPr>
          </w:p>
        </w:tc>
        <w:tc>
          <w:tcPr>
            <w:tcW w:w="3023" w:type="dxa"/>
            <w:noWrap w:val="0"/>
            <w:vAlign w:val="center"/>
          </w:tcPr>
          <w:p>
            <w:pPr>
              <w:adjustRightInd w:val="0"/>
              <w:snapToGrid w:val="0"/>
              <w:spacing w:line="360" w:lineRule="auto"/>
              <w:ind w:right="-10"/>
              <w:jc w:val="center"/>
              <w:rPr>
                <w:rFonts w:hint="eastAsia" w:ascii="宋体" w:hAnsi="宋体" w:cs="宋体"/>
                <w:sz w:val="24"/>
                <w:highlight w:val="none"/>
              </w:rPr>
            </w:pPr>
            <w:r>
              <w:rPr>
                <w:rFonts w:hint="eastAsia" w:ascii="宋体" w:hAnsi="宋体" w:cs="宋体"/>
                <w:sz w:val="24"/>
                <w:highlight w:val="none"/>
              </w:rPr>
              <w:t>法定代表人参加的无需此件，提供身份证明复印件即可。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1" w:type="dxa"/>
            <w:noWrap w:val="0"/>
            <w:vAlign w:val="center"/>
          </w:tcPr>
          <w:p>
            <w:pPr>
              <w:adjustRightInd w:val="0"/>
              <w:snapToGrid w:val="0"/>
              <w:spacing w:line="360" w:lineRule="auto"/>
              <w:ind w:right="-1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1821" w:type="dxa"/>
            <w:noWrap w:val="0"/>
            <w:vAlign w:val="center"/>
          </w:tcPr>
          <w:p>
            <w:pPr>
              <w:spacing w:after="50" w:line="360" w:lineRule="auto"/>
              <w:ind w:right="-10"/>
              <w:jc w:val="center"/>
              <w:rPr>
                <w:rFonts w:hint="eastAsia" w:ascii="宋体" w:hAnsi="宋体" w:cs="宋体"/>
                <w:sz w:val="24"/>
                <w:highlight w:val="none"/>
              </w:rPr>
            </w:pPr>
            <w:r>
              <w:rPr>
                <w:rFonts w:hint="eastAsia" w:ascii="宋体" w:hAnsi="宋体" w:cs="宋体"/>
                <w:sz w:val="24"/>
                <w:highlight w:val="none"/>
              </w:rPr>
              <w:t>报价表</w:t>
            </w:r>
          </w:p>
        </w:tc>
        <w:tc>
          <w:tcPr>
            <w:tcW w:w="2873" w:type="dxa"/>
            <w:noWrap w:val="0"/>
            <w:vAlign w:val="center"/>
          </w:tcPr>
          <w:p>
            <w:pPr>
              <w:spacing w:after="50" w:line="360" w:lineRule="auto"/>
              <w:ind w:right="-10"/>
              <w:jc w:val="center"/>
              <w:rPr>
                <w:rFonts w:hint="eastAsia" w:ascii="宋体" w:hAnsi="宋体" w:cs="宋体"/>
                <w:sz w:val="24"/>
                <w:highlight w:val="none"/>
              </w:rPr>
            </w:pPr>
            <w:r>
              <w:rPr>
                <w:rFonts w:hint="eastAsia" w:ascii="宋体" w:hAnsi="宋体" w:cs="宋体"/>
                <w:sz w:val="24"/>
                <w:highlight w:val="none"/>
              </w:rPr>
              <w:t>符合最高限价要求</w:t>
            </w:r>
          </w:p>
        </w:tc>
        <w:tc>
          <w:tcPr>
            <w:tcW w:w="1212" w:type="dxa"/>
            <w:noWrap w:val="0"/>
            <w:vAlign w:val="center"/>
          </w:tcPr>
          <w:p>
            <w:pPr>
              <w:adjustRightInd w:val="0"/>
              <w:snapToGrid w:val="0"/>
              <w:spacing w:line="360" w:lineRule="auto"/>
              <w:ind w:right="-10"/>
              <w:jc w:val="center"/>
              <w:rPr>
                <w:rFonts w:hint="eastAsia" w:ascii="宋体" w:hAnsi="宋体" w:cs="宋体"/>
                <w:sz w:val="24"/>
                <w:highlight w:val="none"/>
              </w:rPr>
            </w:pPr>
          </w:p>
        </w:tc>
        <w:tc>
          <w:tcPr>
            <w:tcW w:w="3023" w:type="dxa"/>
            <w:noWrap w:val="0"/>
            <w:vAlign w:val="center"/>
          </w:tcPr>
          <w:p>
            <w:pPr>
              <w:adjustRightInd w:val="0"/>
              <w:snapToGrid w:val="0"/>
              <w:spacing w:line="360" w:lineRule="auto"/>
              <w:ind w:right="-10"/>
              <w:jc w:val="center"/>
              <w:rPr>
                <w:rFonts w:hint="eastAsia" w:ascii="宋体" w:hAnsi="宋体" w:cs="宋体"/>
                <w:sz w:val="24"/>
                <w:highlight w:val="none"/>
              </w:rPr>
            </w:pPr>
            <w:r>
              <w:rPr>
                <w:rFonts w:hint="eastAsia" w:ascii="宋体" w:hAnsi="宋体" w:cs="宋体"/>
                <w:sz w:val="24"/>
                <w:highlight w:val="none"/>
                <w:lang w:eastAsia="zh-CN"/>
              </w:rPr>
              <w:t>询比文件</w:t>
            </w:r>
            <w:r>
              <w:rPr>
                <w:rFonts w:hint="eastAsia" w:ascii="宋体" w:hAnsi="宋体" w:cs="宋体"/>
                <w:sz w:val="24"/>
                <w:highlight w:val="none"/>
              </w:rPr>
              <w:t>格式二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 w:type="dxa"/>
            <w:noWrap w:val="0"/>
            <w:vAlign w:val="center"/>
          </w:tcPr>
          <w:p>
            <w:pPr>
              <w:adjustRightInd w:val="0"/>
              <w:snapToGrid w:val="0"/>
              <w:spacing w:line="360" w:lineRule="auto"/>
              <w:ind w:right="-1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1821" w:type="dxa"/>
            <w:noWrap w:val="0"/>
            <w:vAlign w:val="center"/>
          </w:tcPr>
          <w:p>
            <w:pPr>
              <w:spacing w:after="50" w:line="360" w:lineRule="auto"/>
              <w:ind w:right="-10"/>
              <w:jc w:val="center"/>
              <w:rPr>
                <w:rFonts w:hint="eastAsia" w:ascii="宋体" w:hAnsi="宋体" w:cs="宋体"/>
                <w:sz w:val="24"/>
                <w:szCs w:val="28"/>
                <w:highlight w:val="none"/>
              </w:rPr>
            </w:pPr>
            <w:r>
              <w:rPr>
                <w:rFonts w:hint="eastAsia" w:ascii="宋体" w:hAnsi="宋体" w:cs="宋体"/>
                <w:sz w:val="24"/>
                <w:szCs w:val="28"/>
                <w:highlight w:val="none"/>
              </w:rPr>
              <w:t>响应情况</w:t>
            </w:r>
          </w:p>
        </w:tc>
        <w:tc>
          <w:tcPr>
            <w:tcW w:w="2873" w:type="dxa"/>
            <w:noWrap w:val="0"/>
            <w:vAlign w:val="center"/>
          </w:tcPr>
          <w:p>
            <w:pPr>
              <w:spacing w:after="50" w:line="360" w:lineRule="auto"/>
              <w:ind w:right="-10"/>
              <w:jc w:val="center"/>
              <w:rPr>
                <w:rFonts w:hint="eastAsia" w:ascii="宋体" w:hAnsi="宋体" w:eastAsia="宋体" w:cs="宋体"/>
                <w:sz w:val="24"/>
                <w:szCs w:val="28"/>
                <w:highlight w:val="none"/>
                <w:lang w:eastAsia="zh-CN"/>
              </w:rPr>
            </w:pPr>
            <w:r>
              <w:rPr>
                <w:rFonts w:hint="eastAsia" w:ascii="宋体" w:hAnsi="宋体" w:cs="宋体"/>
                <w:sz w:val="24"/>
                <w:szCs w:val="28"/>
                <w:highlight w:val="none"/>
              </w:rPr>
              <w:t>付款方式、服务</w:t>
            </w:r>
            <w:r>
              <w:rPr>
                <w:rFonts w:hint="eastAsia" w:ascii="宋体" w:hAnsi="宋体" w:cs="宋体"/>
                <w:sz w:val="24"/>
                <w:szCs w:val="28"/>
                <w:highlight w:val="none"/>
                <w:lang w:eastAsia="zh-CN"/>
              </w:rPr>
              <w:t>地点</w:t>
            </w:r>
            <w:r>
              <w:rPr>
                <w:rFonts w:hint="eastAsia" w:ascii="宋体" w:hAnsi="宋体" w:cs="宋体"/>
                <w:sz w:val="24"/>
                <w:szCs w:val="28"/>
                <w:highlight w:val="none"/>
              </w:rPr>
              <w:t>、</w:t>
            </w:r>
            <w:r>
              <w:rPr>
                <w:rFonts w:hint="eastAsia" w:ascii="宋体" w:hAnsi="宋体" w:cs="宋体"/>
                <w:sz w:val="24"/>
                <w:szCs w:val="28"/>
                <w:highlight w:val="none"/>
                <w:lang w:eastAsia="zh-CN"/>
              </w:rPr>
              <w:t>服务期限、技术条款</w:t>
            </w:r>
          </w:p>
        </w:tc>
        <w:tc>
          <w:tcPr>
            <w:tcW w:w="1212" w:type="dxa"/>
            <w:noWrap w:val="0"/>
            <w:vAlign w:val="center"/>
          </w:tcPr>
          <w:p>
            <w:pPr>
              <w:adjustRightInd w:val="0"/>
              <w:snapToGrid w:val="0"/>
              <w:spacing w:line="360" w:lineRule="auto"/>
              <w:ind w:right="-10"/>
              <w:jc w:val="center"/>
              <w:rPr>
                <w:rFonts w:hint="eastAsia" w:ascii="宋体" w:hAnsi="宋体" w:cs="宋体"/>
                <w:sz w:val="24"/>
                <w:highlight w:val="none"/>
              </w:rPr>
            </w:pPr>
          </w:p>
        </w:tc>
        <w:tc>
          <w:tcPr>
            <w:tcW w:w="3023" w:type="dxa"/>
            <w:noWrap w:val="0"/>
            <w:vAlign w:val="center"/>
          </w:tcPr>
          <w:p>
            <w:pPr>
              <w:adjustRightInd w:val="0"/>
              <w:snapToGrid w:val="0"/>
              <w:spacing w:line="360" w:lineRule="auto"/>
              <w:ind w:right="-10"/>
              <w:jc w:val="center"/>
              <w:rPr>
                <w:rFonts w:hint="eastAsia"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0" w:type="dxa"/>
            <w:gridSpan w:val="5"/>
            <w:noWrap w:val="0"/>
            <w:vAlign w:val="center"/>
          </w:tcPr>
          <w:p>
            <w:pPr>
              <w:adjustRightInd w:val="0"/>
              <w:snapToGrid w:val="0"/>
              <w:spacing w:line="360" w:lineRule="auto"/>
              <w:ind w:right="-10"/>
              <w:rPr>
                <w:rFonts w:hint="eastAsia" w:ascii="宋体" w:hAnsi="宋体" w:cs="宋体"/>
                <w:sz w:val="24"/>
                <w:highlight w:val="none"/>
              </w:rPr>
            </w:pPr>
            <w:r>
              <w:rPr>
                <w:rFonts w:hint="eastAsia" w:ascii="宋体" w:hAnsi="宋体" w:cs="宋体"/>
                <w:sz w:val="24"/>
                <w:highlight w:val="none"/>
              </w:rPr>
              <w:t>初审指标通过标准：</w:t>
            </w:r>
          </w:p>
          <w:p>
            <w:pPr>
              <w:adjustRightInd w:val="0"/>
              <w:snapToGrid w:val="0"/>
              <w:spacing w:line="360" w:lineRule="auto"/>
              <w:ind w:right="-10"/>
              <w:rPr>
                <w:rFonts w:hint="eastAsia" w:ascii="宋体" w:hAnsi="宋体" w:cs="宋体"/>
                <w:sz w:val="24"/>
                <w:highlight w:val="none"/>
              </w:rPr>
            </w:pPr>
            <w:r>
              <w:rPr>
                <w:rFonts w:hint="eastAsia" w:ascii="宋体" w:hAnsi="宋体" w:cs="宋体"/>
                <w:sz w:val="24"/>
                <w:highlight w:val="none"/>
              </w:rPr>
              <w:t>供应商必须通过上述全部指标。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0" w:type="dxa"/>
            <w:gridSpan w:val="5"/>
            <w:noWrap w:val="0"/>
            <w:vAlign w:val="top"/>
          </w:tcPr>
          <w:p>
            <w:pPr>
              <w:adjustRightInd w:val="0"/>
              <w:snapToGrid w:val="0"/>
              <w:spacing w:line="360" w:lineRule="auto"/>
              <w:ind w:right="-10"/>
              <w:rPr>
                <w:rFonts w:hint="eastAsia" w:ascii="宋体" w:hAnsi="宋体" w:cs="宋体"/>
                <w:sz w:val="24"/>
                <w:highlight w:val="none"/>
              </w:rPr>
            </w:pPr>
            <w:r>
              <w:rPr>
                <w:rFonts w:hint="eastAsia" w:ascii="宋体" w:hAnsi="宋体" w:cs="宋体"/>
                <w:sz w:val="24"/>
                <w:highlight w:val="none"/>
              </w:rPr>
              <w:t>评审小组签字：</w:t>
            </w:r>
          </w:p>
          <w:p>
            <w:pPr>
              <w:adjustRightInd w:val="0"/>
              <w:snapToGrid w:val="0"/>
              <w:spacing w:line="360" w:lineRule="auto"/>
              <w:ind w:right="-10"/>
              <w:rPr>
                <w:rFonts w:hint="eastAsia" w:ascii="宋体" w:hAnsi="宋体" w:cs="宋体"/>
                <w:sz w:val="24"/>
                <w:highlight w:val="none"/>
              </w:rPr>
            </w:pPr>
            <w:r>
              <w:rPr>
                <w:rFonts w:hint="eastAsia" w:ascii="宋体" w:hAnsi="宋体" w:cs="宋体"/>
                <w:sz w:val="24"/>
                <w:highlight w:val="none"/>
              </w:rPr>
              <w:t>评审时间：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20" w:type="dxa"/>
            <w:gridSpan w:val="5"/>
            <w:noWrap w:val="0"/>
            <w:vAlign w:val="top"/>
          </w:tcPr>
          <w:p>
            <w:pPr>
              <w:pStyle w:val="8"/>
              <w:spacing w:after="0" w:line="360" w:lineRule="auto"/>
              <w:ind w:left="0" w:leftChars="0"/>
              <w:rPr>
                <w:rFonts w:hint="eastAsia" w:ascii="宋体" w:hAnsi="宋体" w:cs="宋体"/>
                <w:b/>
                <w:sz w:val="24"/>
                <w:highlight w:val="none"/>
              </w:rPr>
            </w:pPr>
            <w:r>
              <w:rPr>
                <w:rFonts w:hint="eastAsia" w:ascii="宋体" w:hAnsi="宋体" w:cs="宋体"/>
                <w:b/>
                <w:sz w:val="24"/>
                <w:highlight w:val="none"/>
              </w:rPr>
              <w:t>备注：</w:t>
            </w:r>
          </w:p>
          <w:p>
            <w:pPr>
              <w:pStyle w:val="8"/>
              <w:spacing w:after="0" w:line="360" w:lineRule="auto"/>
              <w:ind w:left="0" w:leftChars="0"/>
              <w:rPr>
                <w:rFonts w:hint="eastAsia" w:ascii="宋体" w:hAnsi="宋体" w:cs="宋体"/>
                <w:b/>
                <w:sz w:val="24"/>
                <w:highlight w:val="none"/>
              </w:rPr>
            </w:pPr>
            <w:r>
              <w:rPr>
                <w:rFonts w:hint="eastAsia" w:ascii="宋体" w:hAnsi="宋体" w:cs="宋体"/>
                <w:b/>
                <w:sz w:val="24"/>
                <w:highlight w:val="none"/>
              </w:rPr>
              <w:t>1. 如果有必要，评审小组可要求供应商在指定时间内提交补充或证明材料。补充、证明材料不全或未在指定时间内提交，响应无效。</w:t>
            </w:r>
          </w:p>
          <w:p>
            <w:pPr>
              <w:pStyle w:val="8"/>
              <w:spacing w:after="0" w:line="360" w:lineRule="auto"/>
              <w:ind w:left="0" w:leftChars="0"/>
              <w:rPr>
                <w:rFonts w:hint="eastAsia" w:ascii="宋体" w:hAnsi="宋体" w:cs="宋体"/>
                <w:b/>
                <w:sz w:val="24"/>
                <w:highlight w:val="none"/>
              </w:rPr>
            </w:pPr>
            <w:r>
              <w:rPr>
                <w:rFonts w:hint="eastAsia" w:ascii="宋体" w:hAnsi="宋体" w:cs="宋体"/>
                <w:b/>
                <w:sz w:val="24"/>
                <w:highlight w:val="none"/>
              </w:rPr>
              <w:t>2. 以上证明文件均须合法有效。如按照国家规定需要进行年审的证书，证书必须年审合格。</w:t>
            </w:r>
          </w:p>
        </w:tc>
      </w:tr>
    </w:tbl>
    <w:p>
      <w:pPr>
        <w:pStyle w:val="8"/>
        <w:spacing w:line="360" w:lineRule="auto"/>
        <w:ind w:left="0" w:leftChars="0" w:firstLine="482" w:firstLineChars="200"/>
        <w:jc w:val="left"/>
        <w:rPr>
          <w:rFonts w:hint="eastAsia" w:ascii="宋体" w:hAnsi="宋体" w:cs="宋体"/>
          <w:sz w:val="24"/>
          <w:highlight w:val="none"/>
        </w:rPr>
      </w:pPr>
      <w:r>
        <w:rPr>
          <w:rFonts w:hint="eastAsia" w:ascii="宋体" w:hAnsi="宋体" w:cs="宋体"/>
          <w:b/>
          <w:sz w:val="24"/>
          <w:highlight w:val="none"/>
        </w:rPr>
        <w:t xml:space="preserve">第十条 </w:t>
      </w:r>
      <w:r>
        <w:rPr>
          <w:rFonts w:hint="eastAsia" w:ascii="宋体" w:hAnsi="宋体" w:cs="宋体"/>
          <w:sz w:val="24"/>
          <w:highlight w:val="none"/>
        </w:rPr>
        <w:t>评审小组独立评审后，评审小组对供应商某项指标如有不同意见，按照少数服从多数的原则，确定该项指标是否通过。符合初审指标及评审指标通过标准的，为有效响应。</w:t>
      </w:r>
    </w:p>
    <w:p>
      <w:pPr>
        <w:pStyle w:val="8"/>
        <w:spacing w:line="360" w:lineRule="auto"/>
        <w:ind w:left="0" w:leftChars="0" w:firstLine="482" w:firstLineChars="200"/>
        <w:jc w:val="left"/>
        <w:rPr>
          <w:rFonts w:hint="eastAsia" w:ascii="宋体" w:hAnsi="宋体" w:cs="宋体"/>
          <w:sz w:val="24"/>
          <w:highlight w:val="none"/>
        </w:rPr>
      </w:pPr>
      <w:r>
        <w:rPr>
          <w:rFonts w:hint="eastAsia" w:ascii="宋体" w:hAnsi="宋体" w:cs="宋体"/>
          <w:b/>
          <w:sz w:val="24"/>
          <w:highlight w:val="none"/>
        </w:rPr>
        <w:t>第</w:t>
      </w:r>
      <w:r>
        <w:rPr>
          <w:rFonts w:hint="eastAsia" w:ascii="宋体" w:hAnsi="宋体" w:cs="宋体"/>
          <w:b/>
          <w:bCs/>
          <w:sz w:val="24"/>
          <w:highlight w:val="none"/>
        </w:rPr>
        <w:t>十一</w:t>
      </w:r>
      <w:r>
        <w:rPr>
          <w:rFonts w:hint="eastAsia" w:ascii="宋体" w:hAnsi="宋体" w:cs="宋体"/>
          <w:b/>
          <w:sz w:val="24"/>
          <w:highlight w:val="none"/>
        </w:rPr>
        <w:t xml:space="preserve">条 </w:t>
      </w:r>
      <w:r>
        <w:rPr>
          <w:rFonts w:hint="eastAsia" w:ascii="宋体" w:hAnsi="宋体" w:cs="宋体"/>
          <w:sz w:val="24"/>
          <w:highlight w:val="none"/>
        </w:rPr>
        <w:t>如果通过响应有效性评审的</w:t>
      </w:r>
      <w:r>
        <w:rPr>
          <w:rFonts w:hint="eastAsia" w:ascii="宋体" w:hAnsi="宋体" w:cs="宋体"/>
          <w:sz w:val="24"/>
          <w:highlight w:val="none"/>
          <w:lang w:eastAsia="zh-CN"/>
        </w:rPr>
        <w:t>应答</w:t>
      </w:r>
      <w:r>
        <w:rPr>
          <w:rFonts w:hint="eastAsia" w:ascii="宋体" w:hAnsi="宋体" w:cs="宋体"/>
          <w:sz w:val="24"/>
          <w:highlight w:val="none"/>
        </w:rPr>
        <w:t>报价出现两家或两家以上相同者，则按照</w:t>
      </w:r>
      <w:r>
        <w:rPr>
          <w:rFonts w:hint="eastAsia" w:ascii="宋体" w:hAnsi="宋体" w:cs="宋体"/>
          <w:sz w:val="24"/>
          <w:highlight w:val="none"/>
          <w:lang w:eastAsia="zh-CN"/>
        </w:rPr>
        <w:t>服务方案</w:t>
      </w:r>
      <w:r>
        <w:rPr>
          <w:rFonts w:hint="eastAsia" w:ascii="宋体" w:hAnsi="宋体" w:cs="宋体"/>
          <w:sz w:val="24"/>
          <w:highlight w:val="none"/>
        </w:rPr>
        <w:t>优劣顺序排出成交</w:t>
      </w:r>
      <w:r>
        <w:rPr>
          <w:rFonts w:hint="eastAsia" w:ascii="宋体" w:hAnsi="宋体" w:cs="宋体"/>
          <w:sz w:val="24"/>
          <w:highlight w:val="none"/>
          <w:lang w:eastAsia="zh-CN"/>
        </w:rPr>
        <w:t>候选</w:t>
      </w:r>
      <w:r>
        <w:rPr>
          <w:rFonts w:hint="eastAsia" w:ascii="宋体" w:hAnsi="宋体" w:cs="宋体"/>
          <w:sz w:val="24"/>
          <w:highlight w:val="none"/>
        </w:rPr>
        <w:t>供应商顺序。</w:t>
      </w:r>
    </w:p>
    <w:p>
      <w:pPr>
        <w:adjustRightInd w:val="0"/>
        <w:snapToGrid w:val="0"/>
        <w:spacing w:line="360" w:lineRule="auto"/>
        <w:ind w:right="-10" w:firstLine="482" w:firstLineChars="200"/>
        <w:rPr>
          <w:rFonts w:hint="eastAsia" w:ascii="宋体" w:hAnsi="宋体" w:cs="宋体"/>
          <w:b/>
          <w:sz w:val="24"/>
          <w:highlight w:val="none"/>
        </w:rPr>
      </w:pPr>
      <w:r>
        <w:rPr>
          <w:rFonts w:hint="eastAsia" w:ascii="宋体" w:hAnsi="宋体" w:cs="宋体"/>
          <w:b/>
          <w:sz w:val="24"/>
          <w:highlight w:val="none"/>
        </w:rPr>
        <w:t>第</w:t>
      </w:r>
      <w:r>
        <w:rPr>
          <w:rFonts w:hint="eastAsia" w:ascii="宋体" w:hAnsi="宋体" w:cs="宋体"/>
          <w:b/>
          <w:bCs/>
          <w:sz w:val="24"/>
          <w:highlight w:val="none"/>
        </w:rPr>
        <w:t>十二</w:t>
      </w:r>
      <w:r>
        <w:rPr>
          <w:rFonts w:hint="eastAsia" w:ascii="宋体" w:hAnsi="宋体" w:cs="宋体"/>
          <w:b/>
          <w:sz w:val="24"/>
          <w:highlight w:val="none"/>
        </w:rPr>
        <w:t xml:space="preserve">条 </w:t>
      </w:r>
      <w:r>
        <w:rPr>
          <w:rFonts w:hint="eastAsia" w:ascii="宋体" w:hAnsi="宋体" w:cs="宋体"/>
          <w:sz w:val="24"/>
          <w:highlight w:val="none"/>
        </w:rPr>
        <w:t>评审小组在评审过程中发现的问题，应当区别情形及时作出处理或者向采购人提出处理建议，并作书面记录。</w:t>
      </w:r>
    </w:p>
    <w:p>
      <w:pPr>
        <w:adjustRightInd w:val="0"/>
        <w:snapToGrid w:val="0"/>
        <w:spacing w:line="360" w:lineRule="auto"/>
        <w:ind w:right="-10" w:firstLine="482" w:firstLineChars="200"/>
        <w:rPr>
          <w:rFonts w:hint="eastAsia" w:ascii="宋体" w:hAnsi="宋体" w:cs="宋体"/>
          <w:sz w:val="24"/>
          <w:highlight w:val="none"/>
        </w:rPr>
      </w:pPr>
      <w:r>
        <w:rPr>
          <w:rFonts w:hint="eastAsia" w:ascii="宋体" w:hAnsi="宋体" w:cs="宋体"/>
          <w:b/>
          <w:sz w:val="24"/>
          <w:highlight w:val="none"/>
        </w:rPr>
        <w:t>第</w:t>
      </w:r>
      <w:r>
        <w:rPr>
          <w:rFonts w:hint="eastAsia" w:ascii="宋体" w:hAnsi="宋体" w:cs="宋体"/>
          <w:b/>
          <w:bCs/>
          <w:sz w:val="24"/>
          <w:highlight w:val="none"/>
        </w:rPr>
        <w:t>十</w:t>
      </w:r>
      <w:r>
        <w:rPr>
          <w:rFonts w:hint="eastAsia" w:ascii="宋体" w:hAnsi="宋体" w:cs="宋体"/>
          <w:b/>
          <w:sz w:val="24"/>
          <w:highlight w:val="none"/>
        </w:rPr>
        <w:t xml:space="preserve">三条 </w:t>
      </w:r>
      <w:r>
        <w:rPr>
          <w:rFonts w:hint="eastAsia" w:ascii="宋体" w:hAnsi="宋体" w:cs="宋体"/>
          <w:sz w:val="24"/>
          <w:highlight w:val="none"/>
        </w:rPr>
        <w:t>在评审过程中，评审小组发现供应商的报价或者某些分项报价明显不合理或者低于成本，有可能影响商品质量或不能诚信履约的，评审小组将以询问的方式告知并要求供应商以书面方式进行必要的说明或补正。对于询问后判定为不符合</w:t>
      </w:r>
      <w:r>
        <w:rPr>
          <w:rFonts w:hint="eastAsia" w:ascii="宋体" w:hAnsi="宋体" w:cs="宋体"/>
          <w:sz w:val="24"/>
          <w:highlight w:val="none"/>
          <w:lang w:eastAsia="zh-CN"/>
        </w:rPr>
        <w:t>询比文件</w:t>
      </w:r>
      <w:r>
        <w:rPr>
          <w:rFonts w:hint="eastAsia" w:ascii="宋体" w:hAnsi="宋体" w:cs="宋体"/>
          <w:sz w:val="24"/>
          <w:highlight w:val="none"/>
        </w:rPr>
        <w:t>的报价，评审小组应提出充足的否定理由，并予以书面记录。最终对供应商的评审结论分为通过和未通过。</w:t>
      </w:r>
    </w:p>
    <w:p>
      <w:pPr>
        <w:adjustRightInd w:val="0"/>
        <w:snapToGrid w:val="0"/>
        <w:spacing w:line="360" w:lineRule="auto"/>
        <w:ind w:right="-10" w:firstLine="482" w:firstLineChars="200"/>
        <w:rPr>
          <w:rFonts w:hint="eastAsia" w:ascii="宋体" w:hAnsi="宋体" w:cs="宋体"/>
          <w:sz w:val="24"/>
          <w:highlight w:val="none"/>
        </w:rPr>
      </w:pPr>
      <w:r>
        <w:rPr>
          <w:rFonts w:hint="eastAsia" w:ascii="宋体" w:hAnsi="宋体" w:cs="宋体"/>
          <w:b/>
          <w:bCs/>
          <w:sz w:val="24"/>
          <w:highlight w:val="none"/>
        </w:rPr>
        <w:t xml:space="preserve">第十四条 </w:t>
      </w:r>
      <w:r>
        <w:rPr>
          <w:rFonts w:hint="eastAsia" w:ascii="宋体" w:hAnsi="宋体" w:cs="宋体"/>
          <w:sz w:val="24"/>
          <w:highlight w:val="none"/>
        </w:rPr>
        <w:t>评审后，评审小组应编写评审报告并签字。评审报告是评审小组根据全体评审小组成员签字的原始评审记录和评审结果编写的报告，评审小组全体成员及监督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82" w:firstLineChars="200"/>
        <w:rPr>
          <w:rFonts w:hint="eastAsia" w:ascii="宋体" w:hAnsi="宋体" w:cs="宋体"/>
          <w:sz w:val="24"/>
          <w:highlight w:val="none"/>
        </w:rPr>
      </w:pPr>
      <w:r>
        <w:rPr>
          <w:rFonts w:hint="eastAsia" w:ascii="宋体" w:hAnsi="宋体" w:cs="宋体"/>
          <w:b/>
          <w:sz w:val="24"/>
          <w:highlight w:val="none"/>
        </w:rPr>
        <w:t>第十五条</w:t>
      </w:r>
      <w:r>
        <w:rPr>
          <w:rFonts w:hint="eastAsia" w:ascii="宋体" w:hAnsi="宋体" w:cs="宋体"/>
          <w:sz w:val="24"/>
          <w:highlight w:val="none"/>
        </w:rPr>
        <w:t xml:space="preserve"> 评审小组成员应当在评审报告上签字，对自己的评审意见承担法律责任。对评审报告有异议的，应当在评审报告上签署不同意见，并说明理由，否则视为同意评审报告。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0"/>
        <w:jc w:val="center"/>
        <w:rPr>
          <w:rFonts w:hint="eastAsia" w:ascii="宋体" w:hAnsi="宋体" w:cs="宋体"/>
          <w:b/>
          <w:sz w:val="24"/>
          <w:highlight w:val="none"/>
        </w:rPr>
      </w:pPr>
    </w:p>
    <w:p>
      <w:pPr>
        <w:adjustRightInd w:val="0"/>
        <w:snapToGrid w:val="0"/>
        <w:spacing w:line="360" w:lineRule="auto"/>
        <w:ind w:right="-10"/>
        <w:jc w:val="center"/>
        <w:rPr>
          <w:rFonts w:hint="eastAsia" w:ascii="宋体" w:hAnsi="宋体" w:cs="宋体"/>
          <w:sz w:val="24"/>
          <w:highlight w:val="none"/>
        </w:rPr>
      </w:pPr>
      <w:r>
        <w:rPr>
          <w:rFonts w:hint="eastAsia" w:ascii="宋体" w:hAnsi="宋体" w:cs="宋体"/>
          <w:b/>
          <w:sz w:val="24"/>
          <w:highlight w:val="none"/>
        </w:rPr>
        <w:t>三、评审纪律</w:t>
      </w:r>
    </w:p>
    <w:p>
      <w:pPr>
        <w:adjustRightInd w:val="0"/>
        <w:snapToGrid w:val="0"/>
        <w:spacing w:line="360" w:lineRule="auto"/>
        <w:ind w:right="-10" w:firstLine="482" w:firstLineChars="200"/>
        <w:rPr>
          <w:rFonts w:hint="eastAsia" w:ascii="宋体" w:hAnsi="宋体" w:cs="宋体"/>
          <w:b/>
          <w:bCs/>
          <w:sz w:val="24"/>
          <w:highlight w:val="none"/>
        </w:rPr>
      </w:pPr>
      <w:r>
        <w:rPr>
          <w:rFonts w:hint="eastAsia" w:ascii="宋体" w:hAnsi="宋体" w:cs="宋体"/>
          <w:b/>
          <w:bCs/>
          <w:sz w:val="24"/>
          <w:highlight w:val="none"/>
        </w:rPr>
        <w:t xml:space="preserve">第十六条 </w:t>
      </w:r>
      <w:r>
        <w:rPr>
          <w:rFonts w:hint="eastAsia" w:ascii="宋体" w:hAnsi="宋体" w:cs="宋体"/>
          <w:bCs/>
          <w:sz w:val="24"/>
          <w:highlight w:val="none"/>
        </w:rPr>
        <w:t>评审小组和工作人员应严格遵守规章制度；严格按照本次</w:t>
      </w:r>
      <w:r>
        <w:rPr>
          <w:rFonts w:hint="eastAsia" w:ascii="宋体" w:hAnsi="宋体" w:cs="宋体"/>
          <w:bCs/>
          <w:sz w:val="24"/>
          <w:highlight w:val="none"/>
          <w:lang w:eastAsia="zh-CN"/>
        </w:rPr>
        <w:t>询比文件</w:t>
      </w:r>
      <w:r>
        <w:rPr>
          <w:rFonts w:hint="eastAsia" w:ascii="宋体" w:hAnsi="宋体" w:cs="宋体"/>
          <w:bCs/>
          <w:sz w:val="24"/>
          <w:highlight w:val="none"/>
        </w:rPr>
        <w:t>进行评审；公正廉洁、不徇私情，不得损害国家利益；保护采购人、供应商的合法权益。</w:t>
      </w:r>
    </w:p>
    <w:p>
      <w:pPr>
        <w:adjustRightInd w:val="0"/>
        <w:snapToGrid w:val="0"/>
        <w:spacing w:line="360" w:lineRule="auto"/>
        <w:ind w:right="-10" w:firstLine="482" w:firstLineChars="200"/>
        <w:rPr>
          <w:rFonts w:hint="eastAsia" w:ascii="宋体" w:hAnsi="宋体" w:cs="宋体"/>
          <w:sz w:val="24"/>
          <w:highlight w:val="none"/>
        </w:rPr>
      </w:pPr>
      <w:r>
        <w:rPr>
          <w:rFonts w:hint="eastAsia" w:ascii="宋体" w:hAnsi="宋体" w:cs="宋体"/>
          <w:b/>
          <w:sz w:val="24"/>
          <w:highlight w:val="none"/>
        </w:rPr>
        <w:t>第十</w:t>
      </w:r>
      <w:r>
        <w:rPr>
          <w:rFonts w:hint="eastAsia" w:ascii="宋体" w:hAnsi="宋体" w:cs="宋体"/>
          <w:b/>
          <w:bCs/>
          <w:sz w:val="24"/>
          <w:highlight w:val="none"/>
        </w:rPr>
        <w:t>七</w:t>
      </w:r>
      <w:r>
        <w:rPr>
          <w:rFonts w:hint="eastAsia" w:ascii="宋体" w:hAnsi="宋体" w:cs="宋体"/>
          <w:b/>
          <w:sz w:val="24"/>
          <w:highlight w:val="none"/>
        </w:rPr>
        <w:t xml:space="preserve">条 </w:t>
      </w:r>
      <w:r>
        <w:rPr>
          <w:rFonts w:hint="eastAsia" w:ascii="宋体" w:hAnsi="宋体" w:cs="宋体"/>
          <w:sz w:val="24"/>
          <w:highlight w:val="none"/>
        </w:rPr>
        <w:t>在评审过程中，评审小组及其他工作人员必须对评审情况严格保密，任何人不得将评审情况透露给与供应商有关的单位和个人。如有违反评审纪律的情况发生，将依据相关规定，追究有关当事人的责任。</w:t>
      </w:r>
    </w:p>
    <w:p>
      <w:pPr>
        <w:rPr>
          <w:rFonts w:hint="eastAsia" w:ascii="宋体" w:hAnsi="宋体" w:cs="宋体"/>
          <w:sz w:val="24"/>
          <w:highlight w:val="none"/>
        </w:rPr>
      </w:pPr>
      <w:r>
        <w:rPr>
          <w:rFonts w:hint="eastAsia" w:ascii="宋体" w:hAnsi="宋体" w:cs="宋体"/>
          <w:sz w:val="24"/>
          <w:highlight w:val="none"/>
        </w:rPr>
        <w:br w:type="page"/>
      </w:r>
    </w:p>
    <w:p>
      <w:pPr>
        <w:jc w:val="center"/>
        <w:rPr>
          <w:rFonts w:hint="eastAsia" w:ascii="宋体" w:hAnsi="宋体" w:cs="宋体"/>
          <w:b/>
          <w:sz w:val="48"/>
          <w:szCs w:val="48"/>
          <w:highlight w:val="none"/>
        </w:rPr>
      </w:pPr>
      <w:bookmarkStart w:id="145" w:name="_Toc29688"/>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p>
    <w:bookmarkEnd w:id="145"/>
    <w:p>
      <w:pPr>
        <w:jc w:val="center"/>
        <w:rPr>
          <w:rFonts w:hint="eastAsia" w:ascii="宋体" w:hAnsi="宋体" w:cs="宋体"/>
          <w:b/>
          <w:sz w:val="48"/>
          <w:szCs w:val="48"/>
          <w:highlight w:val="none"/>
        </w:rPr>
      </w:pPr>
      <w:bookmarkStart w:id="146" w:name="_Toc2246"/>
    </w:p>
    <w:p>
      <w:pPr>
        <w:pStyle w:val="3"/>
        <w:rPr>
          <w:rStyle w:val="20"/>
          <w:rFonts w:hint="eastAsia" w:ascii="黑体" w:hAnsi="黑体" w:eastAsia="黑体" w:cs="黑体"/>
          <w:b w:val="0"/>
          <w:bCs/>
          <w:sz w:val="52"/>
          <w:szCs w:val="52"/>
          <w:highlight w:val="none"/>
        </w:rPr>
      </w:pPr>
      <w:r>
        <w:rPr>
          <w:rStyle w:val="20"/>
          <w:rFonts w:hint="eastAsia" w:ascii="黑体" w:hAnsi="黑体" w:eastAsia="黑体" w:cs="黑体"/>
          <w:b w:val="0"/>
          <w:bCs/>
          <w:sz w:val="52"/>
          <w:szCs w:val="52"/>
          <w:highlight w:val="none"/>
        </w:rPr>
        <w:t>第六章 采购需求</w:t>
      </w:r>
      <w:bookmarkEnd w:id="146"/>
    </w:p>
    <w:p>
      <w:pPr>
        <w:spacing w:line="360" w:lineRule="auto"/>
        <w:ind w:firstLine="482" w:firstLineChars="200"/>
        <w:rPr>
          <w:rFonts w:hint="eastAsia" w:ascii="宋体" w:hAnsi="宋体" w:cs="宋体"/>
          <w:color w:val="auto"/>
          <w:sz w:val="24"/>
          <w:highlight w:val="none"/>
          <w:lang w:val="en-US" w:eastAsia="zh-CN"/>
        </w:rPr>
      </w:pPr>
      <w:r>
        <w:rPr>
          <w:rFonts w:hint="eastAsia" w:ascii="宋体" w:hAnsi="宋体" w:cs="宋体"/>
          <w:b/>
          <w:sz w:val="24"/>
          <w:highlight w:val="none"/>
        </w:rPr>
        <w:br w:type="page"/>
      </w:r>
      <w:r>
        <w:rPr>
          <w:rFonts w:hint="eastAsia" w:ascii="宋体" w:hAnsi="宋体" w:cs="宋体"/>
          <w:color w:val="auto"/>
          <w:sz w:val="24"/>
          <w:highlight w:val="none"/>
          <w:lang w:val="en-US" w:eastAsia="zh-CN"/>
        </w:rPr>
        <w:t>1项目结算审计要求</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000000"/>
          <w:sz w:val="24"/>
          <w:highlight w:val="none"/>
          <w:lang w:val="en-US" w:eastAsia="zh-CN"/>
        </w:rPr>
        <w:t>合肥超量融合计算中心项目结算审计，需出具审</w:t>
      </w:r>
      <w:r>
        <w:rPr>
          <w:rFonts w:hint="eastAsia" w:ascii="宋体" w:hAnsi="宋体" w:cs="宋体"/>
          <w:color w:val="auto"/>
          <w:sz w:val="24"/>
          <w:highlight w:val="none"/>
          <w:lang w:val="en-US" w:eastAsia="zh-CN"/>
        </w:rPr>
        <w:t>计报</w:t>
      </w:r>
      <w:r>
        <w:rPr>
          <w:rFonts w:hint="eastAsia" w:ascii="宋体" w:hAnsi="宋体" w:eastAsia="宋体" w:cs="宋体"/>
          <w:color w:val="auto"/>
          <w:sz w:val="24"/>
          <w:highlight w:val="none"/>
          <w:lang w:val="en-US" w:eastAsia="zh-CN"/>
        </w:rPr>
        <w:t>告。结算审计内容主要包括：项目环境改造EPC、商业密码建设、监理、平台1、平台2、平台3、软测、等保、密评多个合同内容，要求对该项目涉及到的每个合同工程价款进行结算审计并单独出具审计报告。</w:t>
      </w:r>
      <w:r>
        <w:rPr>
          <w:rFonts w:hint="eastAsia" w:ascii="宋体" w:hAnsi="宋体" w:cs="宋体"/>
          <w:sz w:val="24"/>
          <w:highlight w:val="none"/>
          <w:lang w:val="en-US" w:eastAsia="zh-CN"/>
        </w:rPr>
        <w:t xml:space="preserve">审计成果文件纸质文本一式三份，并附相应电子文档。同时将审计工作底稿等全部工作记录和文件资料，交采购人存档。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人员要求</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拟配人员最低要求：服务团队不少于3人，供应商拟委任项目负责人须具有跟踪审计或结算审计业绩（需提供业绩合同复印件等相关佐证材料），需要负责实际审计服务，未经批准不得更换。采购人具有核实的权利，如有虚假，将取消供应商成交资格。</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（2）供应商在本项目中配备的造价人员，具有有效的注册造价工程师资格，应具有丰富的专业管理经验、身体健康、年龄适中、有良好职业道德。</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（3）供应商需根据采购人需求，视情况委派1名专门对接人员，负责项目对接工作，采购人提供临时办公场所。</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人员调整要求：项目组人员未经采购人同意不得擅自调换，因客观原因供应商确需调换人员的，调换后人员不得低于采购时所报人员资质和技术水平，并报经采购人同意。未经批准擅自调换的，更换人员累积超过3人的，采购人有权解除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服务期限</w:t>
      </w:r>
      <w:r>
        <w:rPr>
          <w:rFonts w:hint="eastAsia" w:ascii="宋体" w:hAnsi="宋体" w:cs="宋体"/>
          <w:color w:val="auto"/>
          <w:sz w:val="24"/>
          <w:highlight w:val="none"/>
          <w:lang w:val="en-US" w:eastAsia="zh-CN"/>
        </w:rPr>
        <w:t>要求</w:t>
      </w:r>
      <w:r>
        <w:rPr>
          <w:rFonts w:hint="eastAsia" w:ascii="宋体" w:hAnsi="宋体" w:eastAsia="宋体" w:cs="宋体"/>
          <w:color w:val="auto"/>
          <w:sz w:val="24"/>
          <w:highlight w:val="none"/>
        </w:rPr>
        <w:t>：</w:t>
      </w:r>
      <w:r>
        <w:rPr>
          <w:rFonts w:hint="eastAsia" w:ascii="宋体" w:hAnsi="宋体" w:cs="宋体"/>
          <w:color w:val="auto"/>
          <w:sz w:val="24"/>
          <w:highlight w:val="none"/>
          <w:u w:val="none"/>
          <w:lang w:val="en-US" w:eastAsia="zh-CN"/>
        </w:rPr>
        <w:t>根据采购人要求</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报价要求</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本项目采用总价计价。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所报费用包含但不限于人员工资、办公费、通讯费、差旅费、食宿费、验收等为完成本次项目所发生的一切费用、税金。</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自行考虑可能存在的各种风险、责任、义务等支出。后期不得以</w:t>
      </w:r>
      <w:r>
        <w:rPr>
          <w:rFonts w:hint="eastAsia" w:ascii="宋体" w:hAnsi="宋体" w:cs="宋体"/>
          <w:color w:val="auto"/>
          <w:sz w:val="24"/>
          <w:highlight w:val="none"/>
          <w:lang w:val="en-US" w:eastAsia="zh-CN"/>
        </w:rPr>
        <w:t>任何</w:t>
      </w:r>
      <w:r>
        <w:rPr>
          <w:rFonts w:hint="eastAsia" w:ascii="宋体" w:hAnsi="宋体" w:eastAsia="宋体" w:cs="宋体"/>
          <w:color w:val="auto"/>
          <w:sz w:val="24"/>
          <w:highlight w:val="none"/>
        </w:rPr>
        <w:t>理由提出任何增加服务价款的要求。</w:t>
      </w:r>
    </w:p>
    <w:p>
      <w:pPr>
        <w:spacing w:line="360" w:lineRule="auto"/>
        <w:ind w:firstLine="482" w:firstLineChars="200"/>
        <w:rPr>
          <w:rFonts w:hint="eastAsia" w:ascii="宋体" w:hAnsi="宋体" w:cs="宋体"/>
          <w:b/>
          <w:sz w:val="24"/>
          <w:highlight w:val="none"/>
        </w:rPr>
      </w:pPr>
    </w:p>
    <w:p>
      <w:pPr>
        <w:spacing w:line="360" w:lineRule="auto"/>
        <w:ind w:firstLine="482" w:firstLineChars="200"/>
        <w:rPr>
          <w:rFonts w:hint="eastAsia" w:ascii="宋体" w:hAnsi="宋体" w:cs="宋体"/>
          <w:b/>
          <w:sz w:val="24"/>
          <w:highlight w:val="none"/>
        </w:rPr>
      </w:pPr>
    </w:p>
    <w:sectPr>
      <w:pgSz w:w="11906" w:h="16838"/>
      <w:pgMar w:top="1440" w:right="1803" w:bottom="1440" w:left="1803"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DokChampa">
    <w:altName w:val="Leelawadee UI"/>
    <w:panose1 w:val="020B0604020202020204"/>
    <w:charset w:val="DE"/>
    <w:family w:val="swiss"/>
    <w:pitch w:val="default"/>
    <w:sig w:usb0="00000000" w:usb1="00000000" w:usb2="00000000" w:usb3="00000000" w:csb0="4001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Leelawadee UI">
    <w:panose1 w:val="020B0502040204020203"/>
    <w:charset w:val="00"/>
    <w:family w:val="auto"/>
    <w:pitch w:val="default"/>
    <w:sig w:usb0="83000003" w:usb1="00000000" w:usb2="00010000" w:usb3="00000001"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877594"/>
    <w:multiLevelType w:val="multilevel"/>
    <w:tmpl w:val="28877594"/>
    <w:lvl w:ilvl="0" w:tentative="0">
      <w:start w:val="1"/>
      <w:numFmt w:val="decimal"/>
      <w:lvlText w:val="1.%1"/>
      <w:lvlJc w:val="left"/>
      <w:pPr>
        <w:ind w:left="836" w:hanging="420"/>
      </w:pPr>
      <w:rPr>
        <w:rFonts w:hint="eastAsia"/>
      </w:rPr>
    </w:lvl>
    <w:lvl w:ilvl="1" w:tentative="0">
      <w:start w:val="1"/>
      <w:numFmt w:val="lowerLetter"/>
      <w:lvlText w:val="%2)"/>
      <w:lvlJc w:val="left"/>
      <w:pPr>
        <w:ind w:left="1256" w:hanging="420"/>
      </w:pPr>
    </w:lvl>
    <w:lvl w:ilvl="2" w:tentative="0">
      <w:start w:val="1"/>
      <w:numFmt w:val="lowerRoman"/>
      <w:lvlText w:val="%3."/>
      <w:lvlJc w:val="right"/>
      <w:pPr>
        <w:ind w:left="1676" w:hanging="420"/>
      </w:pPr>
    </w:lvl>
    <w:lvl w:ilvl="3" w:tentative="0">
      <w:start w:val="1"/>
      <w:numFmt w:val="decimal"/>
      <w:lvlText w:val="%4."/>
      <w:lvlJc w:val="left"/>
      <w:pPr>
        <w:ind w:left="2096" w:hanging="420"/>
      </w:pPr>
    </w:lvl>
    <w:lvl w:ilvl="4" w:tentative="0">
      <w:start w:val="1"/>
      <w:numFmt w:val="lowerLetter"/>
      <w:lvlText w:val="%5)"/>
      <w:lvlJc w:val="left"/>
      <w:pPr>
        <w:ind w:left="2516" w:hanging="420"/>
      </w:pPr>
    </w:lvl>
    <w:lvl w:ilvl="5" w:tentative="0">
      <w:start w:val="1"/>
      <w:numFmt w:val="lowerRoman"/>
      <w:lvlText w:val="%6."/>
      <w:lvlJc w:val="right"/>
      <w:pPr>
        <w:ind w:left="2936" w:hanging="420"/>
      </w:pPr>
    </w:lvl>
    <w:lvl w:ilvl="6" w:tentative="0">
      <w:start w:val="1"/>
      <w:numFmt w:val="decimal"/>
      <w:lvlText w:val="%7."/>
      <w:lvlJc w:val="left"/>
      <w:pPr>
        <w:ind w:left="3356" w:hanging="420"/>
      </w:pPr>
    </w:lvl>
    <w:lvl w:ilvl="7" w:tentative="0">
      <w:start w:val="1"/>
      <w:numFmt w:val="lowerLetter"/>
      <w:lvlText w:val="%8)"/>
      <w:lvlJc w:val="left"/>
      <w:pPr>
        <w:ind w:left="3776" w:hanging="420"/>
      </w:pPr>
    </w:lvl>
    <w:lvl w:ilvl="8" w:tentative="0">
      <w:start w:val="1"/>
      <w:numFmt w:val="lowerRoman"/>
      <w:lvlText w:val="%9."/>
      <w:lvlJc w:val="right"/>
      <w:pPr>
        <w:ind w:left="41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ZjI0M2IzZWQ1YWM4ZDQ1NDM5OTYwYzllMDY3ZWYifQ=="/>
  </w:docVars>
  <w:rsids>
    <w:rsidRoot w:val="00000000"/>
    <w:rsid w:val="00445B2A"/>
    <w:rsid w:val="004A7EDD"/>
    <w:rsid w:val="008C1FD3"/>
    <w:rsid w:val="013B7666"/>
    <w:rsid w:val="015A255D"/>
    <w:rsid w:val="01EB45BC"/>
    <w:rsid w:val="0258083C"/>
    <w:rsid w:val="028D7DC9"/>
    <w:rsid w:val="02CE758A"/>
    <w:rsid w:val="02E80AFB"/>
    <w:rsid w:val="02FF642B"/>
    <w:rsid w:val="03020A4B"/>
    <w:rsid w:val="030D355C"/>
    <w:rsid w:val="03425D83"/>
    <w:rsid w:val="04B32A29"/>
    <w:rsid w:val="04D5670F"/>
    <w:rsid w:val="050143E8"/>
    <w:rsid w:val="05957D83"/>
    <w:rsid w:val="06030456"/>
    <w:rsid w:val="061359E2"/>
    <w:rsid w:val="07136116"/>
    <w:rsid w:val="07240390"/>
    <w:rsid w:val="07712E28"/>
    <w:rsid w:val="077C51EB"/>
    <w:rsid w:val="07944BFB"/>
    <w:rsid w:val="081C4DA3"/>
    <w:rsid w:val="086E661D"/>
    <w:rsid w:val="088A1157"/>
    <w:rsid w:val="08C2103A"/>
    <w:rsid w:val="09052B2C"/>
    <w:rsid w:val="093C204E"/>
    <w:rsid w:val="09E945BA"/>
    <w:rsid w:val="0A102CEE"/>
    <w:rsid w:val="0A2D7A46"/>
    <w:rsid w:val="0AA93DD3"/>
    <w:rsid w:val="0B1A6AC6"/>
    <w:rsid w:val="0C734B8E"/>
    <w:rsid w:val="0D2E48F8"/>
    <w:rsid w:val="0D354097"/>
    <w:rsid w:val="0D7F3E0A"/>
    <w:rsid w:val="0DF750A6"/>
    <w:rsid w:val="0E441883"/>
    <w:rsid w:val="0FAB33BB"/>
    <w:rsid w:val="0FF67C3E"/>
    <w:rsid w:val="10614838"/>
    <w:rsid w:val="107B48AA"/>
    <w:rsid w:val="10A0284A"/>
    <w:rsid w:val="129640D0"/>
    <w:rsid w:val="12E44E0E"/>
    <w:rsid w:val="1523526E"/>
    <w:rsid w:val="1546002B"/>
    <w:rsid w:val="16C065A6"/>
    <w:rsid w:val="1728292E"/>
    <w:rsid w:val="1728666E"/>
    <w:rsid w:val="1768681E"/>
    <w:rsid w:val="17ED50B4"/>
    <w:rsid w:val="17F141D6"/>
    <w:rsid w:val="17F263D4"/>
    <w:rsid w:val="188778F9"/>
    <w:rsid w:val="18D00879"/>
    <w:rsid w:val="18D04606"/>
    <w:rsid w:val="193218EA"/>
    <w:rsid w:val="19DE2731"/>
    <w:rsid w:val="19EA4D32"/>
    <w:rsid w:val="1A0B3F2C"/>
    <w:rsid w:val="1B304996"/>
    <w:rsid w:val="1B362D37"/>
    <w:rsid w:val="1BAD309E"/>
    <w:rsid w:val="1C2E20EB"/>
    <w:rsid w:val="1C343F05"/>
    <w:rsid w:val="1C6866E3"/>
    <w:rsid w:val="1CE04DD9"/>
    <w:rsid w:val="1F0C5E25"/>
    <w:rsid w:val="1F5749F8"/>
    <w:rsid w:val="1FD279F6"/>
    <w:rsid w:val="202E11D8"/>
    <w:rsid w:val="207E3B2E"/>
    <w:rsid w:val="217B0E7A"/>
    <w:rsid w:val="222822F1"/>
    <w:rsid w:val="23AE1199"/>
    <w:rsid w:val="243E73D4"/>
    <w:rsid w:val="24BB48D1"/>
    <w:rsid w:val="25055BEE"/>
    <w:rsid w:val="264F70DC"/>
    <w:rsid w:val="267442D0"/>
    <w:rsid w:val="269A2D58"/>
    <w:rsid w:val="272D7AAB"/>
    <w:rsid w:val="2835183D"/>
    <w:rsid w:val="29361D11"/>
    <w:rsid w:val="2A5B0960"/>
    <w:rsid w:val="2AE40E6C"/>
    <w:rsid w:val="2B0A3B05"/>
    <w:rsid w:val="2B230810"/>
    <w:rsid w:val="2BFA4688"/>
    <w:rsid w:val="2C0F0641"/>
    <w:rsid w:val="2C1F4F0C"/>
    <w:rsid w:val="2D3E3536"/>
    <w:rsid w:val="2E200339"/>
    <w:rsid w:val="2E5117AB"/>
    <w:rsid w:val="2E5C388A"/>
    <w:rsid w:val="2FE87816"/>
    <w:rsid w:val="307575F6"/>
    <w:rsid w:val="30A712C7"/>
    <w:rsid w:val="30B8257C"/>
    <w:rsid w:val="30BC3AAD"/>
    <w:rsid w:val="31294275"/>
    <w:rsid w:val="31A67AF9"/>
    <w:rsid w:val="31F456B3"/>
    <w:rsid w:val="32464258"/>
    <w:rsid w:val="32540440"/>
    <w:rsid w:val="332958DC"/>
    <w:rsid w:val="33762561"/>
    <w:rsid w:val="33CC14F3"/>
    <w:rsid w:val="33D5230C"/>
    <w:rsid w:val="33D97116"/>
    <w:rsid w:val="34293CA5"/>
    <w:rsid w:val="345673F7"/>
    <w:rsid w:val="34604284"/>
    <w:rsid w:val="348E76C9"/>
    <w:rsid w:val="349A6DE3"/>
    <w:rsid w:val="35226149"/>
    <w:rsid w:val="360608B3"/>
    <w:rsid w:val="36CF02CF"/>
    <w:rsid w:val="36EB45ED"/>
    <w:rsid w:val="377114FF"/>
    <w:rsid w:val="37B600DB"/>
    <w:rsid w:val="37BD7752"/>
    <w:rsid w:val="37ED7C58"/>
    <w:rsid w:val="381670AB"/>
    <w:rsid w:val="388F3CAE"/>
    <w:rsid w:val="39173C0E"/>
    <w:rsid w:val="39567127"/>
    <w:rsid w:val="3A676B98"/>
    <w:rsid w:val="3B632B7A"/>
    <w:rsid w:val="3B6361BA"/>
    <w:rsid w:val="3BCC4363"/>
    <w:rsid w:val="3C382BB4"/>
    <w:rsid w:val="3C912C57"/>
    <w:rsid w:val="3DEA6D00"/>
    <w:rsid w:val="3EF73092"/>
    <w:rsid w:val="3F602F82"/>
    <w:rsid w:val="3F6A0A1B"/>
    <w:rsid w:val="40D84028"/>
    <w:rsid w:val="40E60396"/>
    <w:rsid w:val="414A7B75"/>
    <w:rsid w:val="42061294"/>
    <w:rsid w:val="42772697"/>
    <w:rsid w:val="42F055F5"/>
    <w:rsid w:val="43721E41"/>
    <w:rsid w:val="4430746A"/>
    <w:rsid w:val="4432296D"/>
    <w:rsid w:val="444430DC"/>
    <w:rsid w:val="449B239D"/>
    <w:rsid w:val="44B55D88"/>
    <w:rsid w:val="44C81F67"/>
    <w:rsid w:val="451304CA"/>
    <w:rsid w:val="453508C1"/>
    <w:rsid w:val="45505343"/>
    <w:rsid w:val="4689127A"/>
    <w:rsid w:val="46EB3CE3"/>
    <w:rsid w:val="46EC05E8"/>
    <w:rsid w:val="482B722E"/>
    <w:rsid w:val="48613A10"/>
    <w:rsid w:val="486A20DE"/>
    <w:rsid w:val="48966425"/>
    <w:rsid w:val="499A49CE"/>
    <w:rsid w:val="49EA15C8"/>
    <w:rsid w:val="4ADD1B62"/>
    <w:rsid w:val="4B923D95"/>
    <w:rsid w:val="4BBA2F5A"/>
    <w:rsid w:val="4BDF55EF"/>
    <w:rsid w:val="4CE432F1"/>
    <w:rsid w:val="4D295EA4"/>
    <w:rsid w:val="4D521D5A"/>
    <w:rsid w:val="4E475202"/>
    <w:rsid w:val="4E924256"/>
    <w:rsid w:val="4F884709"/>
    <w:rsid w:val="50142E79"/>
    <w:rsid w:val="50862F07"/>
    <w:rsid w:val="50D45183"/>
    <w:rsid w:val="512F0DBA"/>
    <w:rsid w:val="51622765"/>
    <w:rsid w:val="522C10B2"/>
    <w:rsid w:val="523E73BD"/>
    <w:rsid w:val="52B241CA"/>
    <w:rsid w:val="52CA3F1B"/>
    <w:rsid w:val="52D3538C"/>
    <w:rsid w:val="533C216B"/>
    <w:rsid w:val="545D2640"/>
    <w:rsid w:val="547576FE"/>
    <w:rsid w:val="54A069DD"/>
    <w:rsid w:val="54D41F9E"/>
    <w:rsid w:val="54E85318"/>
    <w:rsid w:val="550C1B1E"/>
    <w:rsid w:val="567223D8"/>
    <w:rsid w:val="56A51477"/>
    <w:rsid w:val="573304A0"/>
    <w:rsid w:val="575C3EB0"/>
    <w:rsid w:val="579E3041"/>
    <w:rsid w:val="58A9153E"/>
    <w:rsid w:val="58AE2D0D"/>
    <w:rsid w:val="58D13668"/>
    <w:rsid w:val="596F0C18"/>
    <w:rsid w:val="5A220132"/>
    <w:rsid w:val="5A4A4366"/>
    <w:rsid w:val="5A516BE1"/>
    <w:rsid w:val="5A9658BC"/>
    <w:rsid w:val="5ACD7773"/>
    <w:rsid w:val="5AE16FFA"/>
    <w:rsid w:val="5AEA6650"/>
    <w:rsid w:val="5B2A6433"/>
    <w:rsid w:val="5B471A29"/>
    <w:rsid w:val="5BFA7C6B"/>
    <w:rsid w:val="5C3402DC"/>
    <w:rsid w:val="5C463264"/>
    <w:rsid w:val="5D791D14"/>
    <w:rsid w:val="5D8413F6"/>
    <w:rsid w:val="5E687C70"/>
    <w:rsid w:val="5F5C5A41"/>
    <w:rsid w:val="5FB40375"/>
    <w:rsid w:val="5FEA132F"/>
    <w:rsid w:val="5FF65610"/>
    <w:rsid w:val="5FFE3589"/>
    <w:rsid w:val="60021F8F"/>
    <w:rsid w:val="614A6ED1"/>
    <w:rsid w:val="6210426E"/>
    <w:rsid w:val="62915E8E"/>
    <w:rsid w:val="62EC2379"/>
    <w:rsid w:val="642E068C"/>
    <w:rsid w:val="64D836A1"/>
    <w:rsid w:val="64F63B27"/>
    <w:rsid w:val="64FD1B9E"/>
    <w:rsid w:val="66460BA4"/>
    <w:rsid w:val="668A1FDF"/>
    <w:rsid w:val="66D57C50"/>
    <w:rsid w:val="675B29AA"/>
    <w:rsid w:val="67D37C45"/>
    <w:rsid w:val="67F70C70"/>
    <w:rsid w:val="67FB0E26"/>
    <w:rsid w:val="68003BDA"/>
    <w:rsid w:val="681339EF"/>
    <w:rsid w:val="68755765"/>
    <w:rsid w:val="68920FEB"/>
    <w:rsid w:val="68A634BD"/>
    <w:rsid w:val="690E05B1"/>
    <w:rsid w:val="6A745C1A"/>
    <w:rsid w:val="6AD87ED5"/>
    <w:rsid w:val="6B8D1E20"/>
    <w:rsid w:val="6D1A3C8D"/>
    <w:rsid w:val="6D3348B6"/>
    <w:rsid w:val="6DDA3DD9"/>
    <w:rsid w:val="6EA312AE"/>
    <w:rsid w:val="6F5E1788"/>
    <w:rsid w:val="6FE16E2E"/>
    <w:rsid w:val="6FF0325B"/>
    <w:rsid w:val="7050004D"/>
    <w:rsid w:val="70A95EF1"/>
    <w:rsid w:val="70AB509F"/>
    <w:rsid w:val="71212759"/>
    <w:rsid w:val="716C3A04"/>
    <w:rsid w:val="71AF12E6"/>
    <w:rsid w:val="72111FA0"/>
    <w:rsid w:val="72137042"/>
    <w:rsid w:val="724E5015"/>
    <w:rsid w:val="72A6769F"/>
    <w:rsid w:val="736A11A1"/>
    <w:rsid w:val="73D80380"/>
    <w:rsid w:val="73DB0B3F"/>
    <w:rsid w:val="73E41FCC"/>
    <w:rsid w:val="74FE449E"/>
    <w:rsid w:val="75084492"/>
    <w:rsid w:val="752C6020"/>
    <w:rsid w:val="758E45AD"/>
    <w:rsid w:val="75A75295"/>
    <w:rsid w:val="75C83CD2"/>
    <w:rsid w:val="7656366D"/>
    <w:rsid w:val="76C656EC"/>
    <w:rsid w:val="77690779"/>
    <w:rsid w:val="77EB6DF0"/>
    <w:rsid w:val="78077EE2"/>
    <w:rsid w:val="78B8391E"/>
    <w:rsid w:val="78E15ABC"/>
    <w:rsid w:val="7903518B"/>
    <w:rsid w:val="793A570E"/>
    <w:rsid w:val="795D4583"/>
    <w:rsid w:val="797F1ABD"/>
    <w:rsid w:val="79BD656A"/>
    <w:rsid w:val="7A587B47"/>
    <w:rsid w:val="7A897E8B"/>
    <w:rsid w:val="7B2A750E"/>
    <w:rsid w:val="7B537E3E"/>
    <w:rsid w:val="7B6C444A"/>
    <w:rsid w:val="7B8B1BC2"/>
    <w:rsid w:val="7BE83FAE"/>
    <w:rsid w:val="7C066589"/>
    <w:rsid w:val="7CA601BC"/>
    <w:rsid w:val="7CE349EC"/>
    <w:rsid w:val="7D813877"/>
    <w:rsid w:val="7D9161C3"/>
    <w:rsid w:val="7DEE6C29"/>
    <w:rsid w:val="7EA538FD"/>
    <w:rsid w:val="7ED26081"/>
    <w:rsid w:val="7FAD50BE"/>
    <w:rsid w:val="7FD16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340" w:after="331"/>
      <w:jc w:val="center"/>
      <w:outlineLvl w:val="0"/>
    </w:pPr>
    <w:rPr>
      <w:rFonts w:eastAsia="宋体"/>
      <w:b/>
      <w:sz w:val="44"/>
      <w:szCs w:val="24"/>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qFormat/>
    <w:uiPriority w:val="0"/>
    <w:rPr>
      <w:rFonts w:ascii="宋体" w:hAnsi="宋体" w:cs="宋体"/>
      <w:szCs w:val="21"/>
      <w:lang w:eastAsia="en-US" w:bidi="en-US"/>
    </w:rPr>
  </w:style>
  <w:style w:type="paragraph" w:styleId="7">
    <w:name w:val="Date"/>
    <w:basedOn w:val="1"/>
    <w:next w:val="1"/>
    <w:autoRedefine/>
    <w:qFormat/>
    <w:uiPriority w:val="0"/>
    <w:pPr>
      <w:ind w:left="100" w:leftChars="2500"/>
    </w:p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kern w:val="0"/>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style>
  <w:style w:type="paragraph" w:styleId="14">
    <w:name w:val="index 1"/>
    <w:basedOn w:val="1"/>
    <w:next w:val="1"/>
    <w:autoRedefine/>
    <w:qFormat/>
    <w:uiPriority w:val="0"/>
    <w:rPr>
      <w:szCs w:val="20"/>
    </w:rPr>
  </w:style>
  <w:style w:type="paragraph" w:styleId="15">
    <w:name w:val="Body Text First Indent 2"/>
    <w:basedOn w:val="8"/>
    <w:autoRedefine/>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8">
    <w:name w:val="Hyperlink"/>
    <w:basedOn w:val="17"/>
    <w:autoRedefine/>
    <w:qFormat/>
    <w:uiPriority w:val="99"/>
    <w:rPr>
      <w:color w:val="5D5C5C"/>
      <w:sz w:val="15"/>
      <w:szCs w:val="15"/>
      <w:u w:val="none"/>
    </w:rPr>
  </w:style>
  <w:style w:type="character" w:styleId="19">
    <w:name w:val="annotation reference"/>
    <w:autoRedefine/>
    <w:qFormat/>
    <w:uiPriority w:val="99"/>
    <w:rPr>
      <w:sz w:val="21"/>
      <w:szCs w:val="21"/>
    </w:rPr>
  </w:style>
  <w:style w:type="character" w:customStyle="1" w:styleId="20">
    <w:name w:val="标题 1 Char"/>
    <w:autoRedefine/>
    <w:qFormat/>
    <w:uiPriority w:val="0"/>
    <w:rPr>
      <w:rFonts w:ascii="宋体" w:hAnsi="Times New Roman" w:eastAsia="宋体" w:cs="Times New Roman"/>
      <w:sz w:val="28"/>
      <w:szCs w:val="24"/>
    </w:rPr>
  </w:style>
  <w:style w:type="paragraph" w:customStyle="1" w:styleId="2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2">
    <w:name w:val="Char Char Char Char Char Char Char1 Char"/>
    <w:basedOn w:val="1"/>
    <w:autoRedefine/>
    <w:qFormat/>
    <w:uiPriority w:val="0"/>
    <w:rPr>
      <w:rFonts w:ascii="Tahoma" w:hAnsi="Tahoma"/>
      <w:sz w:val="24"/>
      <w:szCs w:val="20"/>
    </w:rPr>
  </w:style>
  <w:style w:type="paragraph" w:customStyle="1" w:styleId="23">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
    <w:name w:val="Table Paragraph"/>
    <w:basedOn w:val="1"/>
    <w:autoRedefine/>
    <w:qFormat/>
    <w:uiPriority w:val="1"/>
    <w:rPr>
      <w:rFonts w:ascii="宋体" w:hAnsi="宋体" w:cs="宋体"/>
      <w:lang w:eastAsia="en-US" w:bidi="en-US"/>
    </w:rPr>
  </w:style>
  <w:style w:type="paragraph" w:customStyle="1" w:styleId="25">
    <w:name w:val="D&amp;L"/>
    <w:basedOn w:val="1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7">
    <w:name w:val="【正文】"/>
    <w:basedOn w:val="1"/>
    <w:autoRedefine/>
    <w:qFormat/>
    <w:uiPriority w:val="0"/>
    <w:pPr>
      <w:ind w:firstLine="480" w:firstLineChars="200"/>
    </w:pPr>
    <w:rPr>
      <w:rFonts w:ascii="Calibri" w:hAnsi="Calibri" w:cs="DokChampa"/>
      <w:sz w:val="24"/>
      <w:szCs w:val="22"/>
    </w:rPr>
  </w:style>
  <w:style w:type="paragraph" w:customStyle="1" w:styleId="28">
    <w:name w:val="TOC 标题1"/>
    <w:basedOn w:val="27"/>
    <w:next w:val="1"/>
    <w:autoRedefine/>
    <w:qFormat/>
    <w:uiPriority w:val="39"/>
    <w:pPr>
      <w:tabs>
        <w:tab w:val="left" w:pos="1800"/>
      </w:tabs>
      <w:spacing w:before="480" w:line="360" w:lineRule="auto"/>
      <w:jc w:val="left"/>
    </w:pPr>
    <w:rPr>
      <w:rFonts w:ascii="仿宋" w:hAnsi="仿宋" w:eastAsia="仿宋"/>
      <w:color w:val="000000"/>
      <w:kern w:val="0"/>
      <w:szCs w:val="32"/>
    </w:rPr>
  </w:style>
  <w:style w:type="paragraph" w:customStyle="1" w:styleId="29">
    <w:name w:val="Char2"/>
    <w:basedOn w:val="1"/>
    <w:autoRedefine/>
    <w:qFormat/>
    <w:uiPriority w:val="0"/>
  </w:style>
  <w:style w:type="paragraph" w:styleId="3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19054</Words>
  <Characters>19518</Characters>
  <Lines>0</Lines>
  <Paragraphs>0</Paragraphs>
  <TotalTime>12</TotalTime>
  <ScaleCrop>false</ScaleCrop>
  <LinksUpToDate>false</LinksUpToDate>
  <CharactersWithSpaces>23587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2022-08-19T03:10:00Z</dcterms:created>
  <dc:creator>Administrator</dc:creator>
  <cp:lastModifiedBy>一块大洋</cp:lastModifiedBy>
  <cp:lastPrinted>2024-03-07T02:46:00Z</cp:lastPrinted>
  <dcterms:modified xsi:type="dcterms:W3CDTF">2024-04-24T07:56:41Z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BD851FBAE2C74A8DB7FD0F937269041B_13</vt:lpwstr>
  </property>
</Properties>
</file>